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34" w:rsidRDefault="00384D34" w:rsidP="00384D34">
      <w:pPr>
        <w:jc w:val="center"/>
        <w:rPr>
          <w:b/>
          <w:u w:val="single"/>
        </w:rPr>
      </w:pPr>
      <w:r>
        <w:rPr>
          <w:b/>
          <w:u w:val="single"/>
        </w:rPr>
        <w:t xml:space="preserve">LAWS20028: </w:t>
      </w:r>
      <w:r w:rsidRPr="00DF5CEA">
        <w:rPr>
          <w:b/>
          <w:u w:val="single"/>
        </w:rPr>
        <w:t>BUSINESS LAW</w:t>
      </w:r>
    </w:p>
    <w:p w:rsidR="00384D34" w:rsidRDefault="00384D34" w:rsidP="00384D3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WRITTEN ASSESSMENT </w:t>
      </w:r>
      <w:r w:rsidR="00005CA3">
        <w:rPr>
          <w:b/>
          <w:u w:val="single"/>
        </w:rPr>
        <w:t>40%</w:t>
      </w:r>
    </w:p>
    <w:p w:rsidR="00993114" w:rsidRDefault="00993114" w:rsidP="00384D3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APPROXIMATELY </w:t>
      </w:r>
      <w:r w:rsidR="00DC0740">
        <w:rPr>
          <w:b/>
          <w:u w:val="single"/>
        </w:rPr>
        <w:t xml:space="preserve">3500 - </w:t>
      </w:r>
      <w:r>
        <w:rPr>
          <w:b/>
          <w:u w:val="single"/>
        </w:rPr>
        <w:t>4000 WORDS</w:t>
      </w:r>
    </w:p>
    <w:p w:rsidR="00B3757D" w:rsidRPr="00993114" w:rsidRDefault="00B3757D" w:rsidP="00384D34">
      <w:pPr>
        <w:spacing w:after="0"/>
        <w:jc w:val="center"/>
        <w:rPr>
          <w:b/>
          <w:u w:val="single"/>
        </w:rPr>
      </w:pPr>
      <w:r w:rsidRPr="00B3757D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                                                        </w:t>
      </w:r>
      <w:r w:rsidRPr="00B3757D">
        <w:rPr>
          <w:b/>
        </w:rPr>
        <w:t xml:space="preserve"> </w:t>
      </w:r>
      <w:r w:rsidRPr="00993114">
        <w:rPr>
          <w:b/>
          <w:u w:val="single"/>
        </w:rPr>
        <w:t>10 marks</w:t>
      </w:r>
    </w:p>
    <w:p w:rsidR="00DF5CEA" w:rsidRDefault="00DF5CEA" w:rsidP="00400E1F">
      <w:pPr>
        <w:pStyle w:val="ListParagraph"/>
        <w:numPr>
          <w:ilvl w:val="0"/>
          <w:numId w:val="1"/>
        </w:numPr>
        <w:jc w:val="both"/>
      </w:pPr>
      <w:r>
        <w:t>Matthew and Anna made plans to marry in the histor</w:t>
      </w:r>
      <w:r w:rsidR="004827B8">
        <w:t>ic Botanic Gardens</w:t>
      </w:r>
      <w:r w:rsidR="00400E1F">
        <w:t xml:space="preserve"> </w:t>
      </w:r>
      <w:r w:rsidR="004827B8">
        <w:t>(BG)</w:t>
      </w:r>
      <w:r w:rsidR="00706E9C">
        <w:t xml:space="preserve"> in Melbourne with a scenic view of Yarra </w:t>
      </w:r>
      <w:r w:rsidR="004A53B6">
        <w:t>River</w:t>
      </w:r>
      <w:r w:rsidR="00706E9C">
        <w:t xml:space="preserve">. </w:t>
      </w:r>
      <w:r w:rsidR="004827B8">
        <w:t>Anna’s father Br</w:t>
      </w:r>
      <w:r w:rsidR="00907A63">
        <w:t>ian</w:t>
      </w:r>
      <w:r w:rsidR="004827B8">
        <w:t xml:space="preserve"> paid the BG Secretary the standard hire fee of $2000 in advance for its use for three hours from 1.00pm to 4.00pm on Sunday 2</w:t>
      </w:r>
      <w:r w:rsidR="004827B8" w:rsidRPr="004827B8">
        <w:rPr>
          <w:vertAlign w:val="superscript"/>
        </w:rPr>
        <w:t>nd</w:t>
      </w:r>
      <w:r w:rsidR="004827B8">
        <w:t xml:space="preserve"> February 2014. The wedding was due to begin at 1.30pm as arranged. However </w:t>
      </w:r>
      <w:r w:rsidR="00706E9C">
        <w:t>their wedding plans went badly astray.</w:t>
      </w:r>
    </w:p>
    <w:p w:rsidR="00706E9C" w:rsidRDefault="00706E9C" w:rsidP="00400E1F">
      <w:pPr>
        <w:pStyle w:val="ListParagraph"/>
        <w:jc w:val="both"/>
      </w:pPr>
    </w:p>
    <w:p w:rsidR="00706E9C" w:rsidRDefault="00706E9C" w:rsidP="0023359D">
      <w:pPr>
        <w:pStyle w:val="ListParagraph"/>
        <w:numPr>
          <w:ilvl w:val="0"/>
          <w:numId w:val="3"/>
        </w:numPr>
        <w:jc w:val="both"/>
      </w:pPr>
      <w:r>
        <w:t xml:space="preserve">Botanic Garden employee had mistakenly double-booked the 1.00pm to 4.00pm time slot at the same location. The other people arrived early, well before 1.00pm, and </w:t>
      </w:r>
      <w:r w:rsidR="009A5600">
        <w:t>quickly</w:t>
      </w:r>
      <w:r>
        <w:t xml:space="preserve"> took up possession</w:t>
      </w:r>
      <w:r w:rsidR="00400E1F">
        <w:t xml:space="preserve"> of their site. </w:t>
      </w:r>
    </w:p>
    <w:p w:rsidR="00CE441B" w:rsidRDefault="003726D1" w:rsidP="0023359D">
      <w:pPr>
        <w:pStyle w:val="ListParagraph"/>
        <w:numPr>
          <w:ilvl w:val="0"/>
          <w:numId w:val="3"/>
        </w:numPr>
        <w:jc w:val="both"/>
      </w:pPr>
      <w:r>
        <w:t xml:space="preserve">Since it was </w:t>
      </w:r>
      <w:r w:rsidR="00A7351F">
        <w:t xml:space="preserve">a </w:t>
      </w:r>
      <w:r>
        <w:t>hot summer’s day, all the guests had to stand under the shady trees in the park for about an hour</w:t>
      </w:r>
      <w:r w:rsidR="00B14767">
        <w:t>.</w:t>
      </w:r>
    </w:p>
    <w:p w:rsidR="003726D1" w:rsidRDefault="003726D1" w:rsidP="0023359D">
      <w:pPr>
        <w:pStyle w:val="ListParagraph"/>
        <w:numPr>
          <w:ilvl w:val="0"/>
          <w:numId w:val="3"/>
        </w:numPr>
        <w:jc w:val="both"/>
      </w:pPr>
      <w:r>
        <w:t xml:space="preserve">A much shorter than planned wedding ceremony went ahead at 3.00pm under the temporary shed which was arranged by a friend of Matthew </w:t>
      </w:r>
      <w:r w:rsidR="00175AA6">
        <w:t>using his contacts.</w:t>
      </w:r>
      <w:r w:rsidR="0072017E">
        <w:t xml:space="preserve"> </w:t>
      </w:r>
    </w:p>
    <w:p w:rsidR="0072017E" w:rsidRDefault="0072017E" w:rsidP="00400E1F">
      <w:pPr>
        <w:pStyle w:val="ListParagraph"/>
        <w:jc w:val="both"/>
      </w:pPr>
    </w:p>
    <w:p w:rsidR="0072017E" w:rsidRDefault="0072017E" w:rsidP="00400E1F">
      <w:pPr>
        <w:pStyle w:val="ListParagraph"/>
        <w:jc w:val="both"/>
      </w:pPr>
      <w:r>
        <w:t xml:space="preserve">Matthew, Anna and her father </w:t>
      </w:r>
      <w:r w:rsidR="00907A63">
        <w:t xml:space="preserve">Brian </w:t>
      </w:r>
      <w:r>
        <w:t>now plan to take legal action in the courts against Botanic Gardens and sue for damages in contract as follows:</w:t>
      </w:r>
    </w:p>
    <w:p w:rsidR="0072017E" w:rsidRDefault="0072017E" w:rsidP="0072017E">
      <w:pPr>
        <w:pStyle w:val="ListParagraph"/>
        <w:numPr>
          <w:ilvl w:val="0"/>
          <w:numId w:val="2"/>
        </w:numPr>
        <w:jc w:val="both"/>
      </w:pPr>
      <w:r>
        <w:t>$3,000 for recovery of the standard hire fee;</w:t>
      </w:r>
    </w:p>
    <w:p w:rsidR="0072017E" w:rsidRDefault="0072017E" w:rsidP="0072017E">
      <w:pPr>
        <w:pStyle w:val="ListParagraph"/>
        <w:numPr>
          <w:ilvl w:val="0"/>
          <w:numId w:val="2"/>
        </w:numPr>
        <w:jc w:val="both"/>
      </w:pPr>
      <w:r>
        <w:t>$1</w:t>
      </w:r>
      <w:r w:rsidR="005F40C1">
        <w:t>,</w:t>
      </w:r>
      <w:r>
        <w:t>500 for hiring the tent, paid for by Matthew’s friend;</w:t>
      </w:r>
    </w:p>
    <w:p w:rsidR="0072017E" w:rsidRDefault="00E7631A" w:rsidP="0072017E">
      <w:pPr>
        <w:pStyle w:val="ListParagraph"/>
        <w:numPr>
          <w:ilvl w:val="0"/>
          <w:numId w:val="2"/>
        </w:numPr>
        <w:jc w:val="both"/>
      </w:pPr>
      <w:r>
        <w:t>$5</w:t>
      </w:r>
      <w:r w:rsidR="005F40C1">
        <w:t>,</w:t>
      </w:r>
      <w:r>
        <w:t>000 for the wedding photographer loss of time</w:t>
      </w:r>
      <w:r w:rsidR="00D00E5F">
        <w:t>.</w:t>
      </w:r>
    </w:p>
    <w:p w:rsidR="00D00E5F" w:rsidRDefault="00D00E5F" w:rsidP="0072017E">
      <w:pPr>
        <w:pStyle w:val="ListParagraph"/>
        <w:numPr>
          <w:ilvl w:val="0"/>
          <w:numId w:val="2"/>
        </w:numPr>
        <w:jc w:val="both"/>
      </w:pPr>
      <w:r>
        <w:t>$40</w:t>
      </w:r>
      <w:r w:rsidR="005F40C1">
        <w:t>,</w:t>
      </w:r>
      <w:r>
        <w:t xml:space="preserve">000 for general distress and </w:t>
      </w:r>
      <w:r w:rsidR="00A7351F">
        <w:t>disappointment</w:t>
      </w:r>
      <w:r>
        <w:t xml:space="preserve"> at the wedding not proceeding as planned.</w:t>
      </w:r>
    </w:p>
    <w:p w:rsidR="0023359D" w:rsidRDefault="0023359D" w:rsidP="0023359D">
      <w:pPr>
        <w:jc w:val="both"/>
      </w:pPr>
      <w:r>
        <w:t>Required:</w:t>
      </w:r>
    </w:p>
    <w:p w:rsidR="00B3757D" w:rsidRDefault="0023359D" w:rsidP="0023359D">
      <w:pPr>
        <w:jc w:val="both"/>
      </w:pPr>
      <w:r>
        <w:t xml:space="preserve">Advise Matthew, Anna and </w:t>
      </w:r>
      <w:r w:rsidR="00907A63">
        <w:t>Brian</w:t>
      </w:r>
      <w:r>
        <w:t xml:space="preserve"> as to whether the various proposed damages claims for a breach of contract are likely to be successful. Give reasons and explanation for your advice. </w:t>
      </w:r>
      <w:r w:rsidR="00A7351F">
        <w:t>Support your answers with legislation and cases.</w:t>
      </w:r>
    </w:p>
    <w:p w:rsidR="0023359D" w:rsidRPr="00993114" w:rsidRDefault="00B3757D" w:rsidP="0023359D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</w:t>
      </w:r>
      <w:r w:rsidRPr="00993114">
        <w:rPr>
          <w:b/>
          <w:u w:val="single"/>
        </w:rPr>
        <w:t xml:space="preserve">15 marks                                                                                                    </w:t>
      </w:r>
    </w:p>
    <w:p w:rsidR="0023359D" w:rsidRDefault="008B6F47" w:rsidP="008B6F47">
      <w:pPr>
        <w:pStyle w:val="ListParagraph"/>
        <w:numPr>
          <w:ilvl w:val="0"/>
          <w:numId w:val="1"/>
        </w:numPr>
        <w:jc w:val="both"/>
      </w:pPr>
      <w:r>
        <w:t xml:space="preserve">In April 2013, two firms – BDM and AWB – entered in </w:t>
      </w:r>
      <w:r w:rsidR="00A7351F">
        <w:t xml:space="preserve">a </w:t>
      </w:r>
      <w:r w:rsidR="00907A63">
        <w:t>$</w:t>
      </w:r>
      <w:r>
        <w:t xml:space="preserve">2 million </w:t>
      </w:r>
      <w:r w:rsidR="009958B0">
        <w:t>contracts</w:t>
      </w:r>
      <w:r>
        <w:t xml:space="preserve"> for the sale and purchase of goods by instalment</w:t>
      </w:r>
      <w:r w:rsidR="00A7351F">
        <w:t>s</w:t>
      </w:r>
      <w:r>
        <w:t>. The contract contains the following clause:</w:t>
      </w:r>
    </w:p>
    <w:p w:rsidR="008B6F47" w:rsidRDefault="008B6F47" w:rsidP="008B6F47">
      <w:pPr>
        <w:pStyle w:val="ListParagraph"/>
        <w:jc w:val="both"/>
      </w:pPr>
    </w:p>
    <w:p w:rsidR="00907A63" w:rsidRDefault="008B6F47" w:rsidP="008B6F47">
      <w:pPr>
        <w:pStyle w:val="ListParagraph"/>
        <w:jc w:val="both"/>
        <w:rPr>
          <w:b/>
          <w:color w:val="FF0000"/>
        </w:rPr>
      </w:pPr>
      <w:r w:rsidRPr="00932CBA">
        <w:rPr>
          <w:b/>
        </w:rPr>
        <w:t xml:space="preserve">Clause 4: If a dispute arises out of the agreement, the parties </w:t>
      </w:r>
      <w:r w:rsidR="00E93E2F" w:rsidRPr="00932CBA">
        <w:rPr>
          <w:b/>
        </w:rPr>
        <w:t>promise that before taking court action they will first try in good faith to resolve the dispute resolution</w:t>
      </w:r>
      <w:r w:rsidR="00A7351F">
        <w:rPr>
          <w:b/>
        </w:rPr>
        <w:t xml:space="preserve"> by arbitration under </w:t>
      </w:r>
      <w:r w:rsidR="00E93E2F" w:rsidRPr="00932CBA">
        <w:rPr>
          <w:b/>
        </w:rPr>
        <w:t xml:space="preserve">the </w:t>
      </w:r>
      <w:r w:rsidR="00E93E2F" w:rsidRPr="00932CBA">
        <w:rPr>
          <w:b/>
          <w:color w:val="FF0000"/>
        </w:rPr>
        <w:t xml:space="preserve">Commercial Arbitration Act </w:t>
      </w:r>
      <w:r w:rsidR="00A22BE6" w:rsidRPr="00932CBA">
        <w:rPr>
          <w:b/>
          <w:color w:val="FF0000"/>
        </w:rPr>
        <w:t>(2012</w:t>
      </w:r>
      <w:r w:rsidR="008C3011" w:rsidRPr="008C3011">
        <w:rPr>
          <w:b/>
          <w:color w:val="FF0000"/>
        </w:rPr>
        <w:t>)</w:t>
      </w:r>
      <w:r w:rsidR="00A7351F">
        <w:rPr>
          <w:b/>
          <w:color w:val="FF0000"/>
        </w:rPr>
        <w:t>.</w:t>
      </w:r>
    </w:p>
    <w:p w:rsidR="00A22BE6" w:rsidRDefault="00A22BE6" w:rsidP="008B6F47">
      <w:pPr>
        <w:pStyle w:val="ListParagraph"/>
        <w:jc w:val="both"/>
      </w:pPr>
      <w:r w:rsidRPr="00932CBA">
        <w:rPr>
          <w:b/>
        </w:rPr>
        <w:t xml:space="preserve"> </w:t>
      </w:r>
    </w:p>
    <w:p w:rsidR="00A22BE6" w:rsidRDefault="00A22BE6" w:rsidP="008B6F47">
      <w:pPr>
        <w:pStyle w:val="ListParagraph"/>
        <w:jc w:val="both"/>
      </w:pPr>
      <w:r>
        <w:t>The two parties later on had a major dispute about whether BDM had supplied goods of the agreed standard. AWB tried to terminate the contract.</w:t>
      </w:r>
      <w:r w:rsidR="00465ACE">
        <w:t xml:space="preserve"> AWB took court proceedings to make BDM t</w:t>
      </w:r>
      <w:r w:rsidR="000F1661">
        <w:t>ook</w:t>
      </w:r>
      <w:r w:rsidR="00465ACE">
        <w:t xml:space="preserve"> back the goods it supplied, to recover $350,000 that AW</w:t>
      </w:r>
      <w:r w:rsidR="009C1BEE">
        <w:t>B</w:t>
      </w:r>
      <w:r w:rsidR="00465ACE">
        <w:t xml:space="preserve"> had paid for those goods and to obtain a further $200, 000 in damages.</w:t>
      </w:r>
    </w:p>
    <w:p w:rsidR="00465ACE" w:rsidRDefault="00465ACE" w:rsidP="008B6F47">
      <w:pPr>
        <w:pStyle w:val="ListParagraph"/>
        <w:jc w:val="both"/>
      </w:pPr>
    </w:p>
    <w:p w:rsidR="00465ACE" w:rsidRDefault="00465ACE" w:rsidP="008B6F47">
      <w:pPr>
        <w:pStyle w:val="ListParagraph"/>
        <w:jc w:val="both"/>
      </w:pPr>
      <w:r>
        <w:t>Required:</w:t>
      </w:r>
    </w:p>
    <w:p w:rsidR="00465ACE" w:rsidRDefault="00465ACE" w:rsidP="00465ACE">
      <w:pPr>
        <w:pStyle w:val="ListParagraph"/>
        <w:numPr>
          <w:ilvl w:val="0"/>
          <w:numId w:val="4"/>
        </w:numPr>
        <w:jc w:val="both"/>
      </w:pPr>
      <w:r>
        <w:t>What disadvantages does the court system have as a system for resolving disputes between the parties to a commercial contract?</w:t>
      </w:r>
      <w:r w:rsidR="00384D34">
        <w:t xml:space="preserve">            </w:t>
      </w:r>
      <w:r w:rsidR="00B3757D">
        <w:t xml:space="preserve">                           </w:t>
      </w:r>
      <w:r w:rsidR="00CE441B">
        <w:t xml:space="preserve">      </w:t>
      </w:r>
      <w:r w:rsidR="00B3757D">
        <w:t xml:space="preserve">       </w:t>
      </w:r>
      <w:r w:rsidR="00B3757D" w:rsidRPr="00993114">
        <w:rPr>
          <w:b/>
          <w:u w:val="single"/>
        </w:rPr>
        <w:t>5 marks</w:t>
      </w:r>
      <w:r w:rsidR="00384D34">
        <w:t xml:space="preserve">                                </w:t>
      </w:r>
    </w:p>
    <w:p w:rsidR="00465ACE" w:rsidRPr="00B3757D" w:rsidRDefault="00891C41" w:rsidP="00465ACE">
      <w:pPr>
        <w:pStyle w:val="ListParagraph"/>
        <w:numPr>
          <w:ilvl w:val="0"/>
          <w:numId w:val="4"/>
        </w:numPr>
        <w:jc w:val="both"/>
        <w:rPr>
          <w:b/>
        </w:rPr>
      </w:pPr>
      <w:r>
        <w:t>W</w:t>
      </w:r>
      <w:r w:rsidR="000917D8">
        <w:t xml:space="preserve">hether </w:t>
      </w:r>
      <w:r w:rsidR="00F335EF">
        <w:t>Clause</w:t>
      </w:r>
      <w:r w:rsidR="00465ACE">
        <w:t xml:space="preserve"> 4</w:t>
      </w:r>
      <w:r>
        <w:t xml:space="preserve"> </w:t>
      </w:r>
      <w:r w:rsidR="000917D8">
        <w:t>is</w:t>
      </w:r>
      <w:r>
        <w:t xml:space="preserve"> enforceable in</w:t>
      </w:r>
      <w:r w:rsidR="00465ACE">
        <w:t xml:space="preserve"> the contract</w:t>
      </w:r>
      <w:r w:rsidR="00E84998">
        <w:t xml:space="preserve"> between </w:t>
      </w:r>
      <w:r w:rsidR="000F1661">
        <w:t xml:space="preserve">the </w:t>
      </w:r>
      <w:r w:rsidR="00E84998">
        <w:t>two firms</w:t>
      </w:r>
      <w:r w:rsidR="00465ACE">
        <w:t>?</w:t>
      </w:r>
      <w:r w:rsidR="00B3757D">
        <w:t xml:space="preserve"> </w:t>
      </w:r>
      <w:r>
        <w:t xml:space="preserve">    </w:t>
      </w:r>
      <w:r w:rsidR="00907A63">
        <w:t xml:space="preserve">   </w:t>
      </w:r>
      <w:r w:rsidR="00B3757D">
        <w:t xml:space="preserve"> </w:t>
      </w:r>
      <w:r w:rsidR="00B3757D" w:rsidRPr="00993114">
        <w:rPr>
          <w:b/>
          <w:u w:val="single"/>
        </w:rPr>
        <w:t>5 marks</w:t>
      </w:r>
    </w:p>
    <w:p w:rsidR="00465ACE" w:rsidRDefault="00465ACE" w:rsidP="00465ACE">
      <w:pPr>
        <w:pStyle w:val="ListParagraph"/>
        <w:numPr>
          <w:ilvl w:val="0"/>
          <w:numId w:val="4"/>
        </w:numPr>
        <w:jc w:val="both"/>
      </w:pPr>
      <w:r>
        <w:t>Advise BDM as to its legal rights against AWB under Clause 4 of their contract.</w:t>
      </w:r>
    </w:p>
    <w:p w:rsidR="00465ACE" w:rsidRDefault="00907A63" w:rsidP="00465ACE">
      <w:pPr>
        <w:pStyle w:val="ListParagraph"/>
        <w:ind w:left="1080"/>
        <w:jc w:val="both"/>
        <w:rPr>
          <w:b/>
          <w:u w:val="single"/>
        </w:rPr>
      </w:pPr>
      <w:r w:rsidRPr="00907A63"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</w:t>
      </w:r>
      <w:r w:rsidR="00CE441B">
        <w:rPr>
          <w:b/>
        </w:rPr>
        <w:t xml:space="preserve">     </w:t>
      </w:r>
      <w:r>
        <w:rPr>
          <w:b/>
        </w:rPr>
        <w:t xml:space="preserve">    </w:t>
      </w:r>
      <w:r w:rsidRPr="00907A63">
        <w:rPr>
          <w:b/>
        </w:rPr>
        <w:t xml:space="preserve">  </w:t>
      </w:r>
      <w:r w:rsidR="00B3757D" w:rsidRPr="00907A63">
        <w:rPr>
          <w:b/>
          <w:u w:val="single"/>
        </w:rPr>
        <w:t>5 marks</w:t>
      </w:r>
    </w:p>
    <w:p w:rsidR="00907A63" w:rsidRPr="00907A63" w:rsidRDefault="00907A63" w:rsidP="00465ACE">
      <w:pPr>
        <w:pStyle w:val="ListParagraph"/>
        <w:ind w:left="1080"/>
        <w:jc w:val="both"/>
        <w:rPr>
          <w:u w:val="single"/>
        </w:rPr>
      </w:pPr>
      <w:r w:rsidRPr="000917D8">
        <w:rPr>
          <w:b/>
        </w:rPr>
        <w:t xml:space="preserve">Support all your answer with legislation and </w:t>
      </w:r>
      <w:r w:rsidR="00654BED">
        <w:rPr>
          <w:b/>
        </w:rPr>
        <w:t>cases.</w:t>
      </w:r>
      <w:r>
        <w:t xml:space="preserve">                        </w:t>
      </w:r>
    </w:p>
    <w:p w:rsidR="00465ACE" w:rsidRDefault="00465ACE" w:rsidP="00465ACE">
      <w:pPr>
        <w:pStyle w:val="ListParagraph"/>
        <w:ind w:left="1080"/>
        <w:jc w:val="both"/>
      </w:pPr>
    </w:p>
    <w:p w:rsidR="00B3757D" w:rsidRPr="00993114" w:rsidRDefault="00B3757D" w:rsidP="00465ACE">
      <w:pPr>
        <w:pStyle w:val="ListParagraph"/>
        <w:ind w:left="108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</w:t>
      </w:r>
      <w:r w:rsidRPr="00993114">
        <w:rPr>
          <w:b/>
          <w:u w:val="single"/>
        </w:rPr>
        <w:t>15 marks</w:t>
      </w:r>
    </w:p>
    <w:p w:rsidR="00742A1F" w:rsidRDefault="00D35ACD" w:rsidP="00F02BE5">
      <w:pPr>
        <w:pStyle w:val="ListParagraph"/>
        <w:numPr>
          <w:ilvl w:val="0"/>
          <w:numId w:val="1"/>
        </w:numPr>
        <w:jc w:val="both"/>
      </w:pPr>
      <w:r>
        <w:t xml:space="preserve">Andrew, the Managing Director of Andrew &amp; Co, recently entered into a contract of </w:t>
      </w:r>
      <w:r w:rsidR="00E92A7B">
        <w:t xml:space="preserve">     </w:t>
      </w:r>
      <w:r>
        <w:t>$</w:t>
      </w:r>
      <w:r w:rsidR="00E92A7B">
        <w:t>100,000</w:t>
      </w:r>
      <w:r w:rsidR="007417E5">
        <w:t xml:space="preserve">  </w:t>
      </w:r>
      <w:r w:rsidR="0073629A">
        <w:t xml:space="preserve"> </w:t>
      </w:r>
      <w:bookmarkStart w:id="0" w:name="_GoBack"/>
      <w:bookmarkEnd w:id="0"/>
      <w:r>
        <w:t xml:space="preserve"> with Logitech Pty Ltd for 10 computers at $10,000 each for use by senior staff. Andrew &amp; Co had developed expensive software and spent $90,000 in the development. In negotiations to buy 10 computers, Logitech promised Andrew</w:t>
      </w:r>
      <w:r w:rsidR="000517BE">
        <w:t xml:space="preserve"> that the computers could easily run that software. The two parties signed a standard form of contract but there was no mention of that requirement. Further, the contract had a standard whole of agreement clause: </w:t>
      </w:r>
      <w:r w:rsidR="000517BE" w:rsidRPr="00932CBA">
        <w:rPr>
          <w:b/>
          <w:u w:val="single"/>
        </w:rPr>
        <w:t>that the written agreement was the entire agreement between the parties.</w:t>
      </w:r>
      <w:r w:rsidR="000517BE">
        <w:t xml:space="preserve"> The standard form contract also contained an exclusion clause as follows:</w:t>
      </w:r>
    </w:p>
    <w:p w:rsidR="000517BE" w:rsidRPr="00932CBA" w:rsidRDefault="000517BE" w:rsidP="00F02BE5">
      <w:pPr>
        <w:ind w:left="720"/>
        <w:jc w:val="both"/>
        <w:rPr>
          <w:b/>
        </w:rPr>
      </w:pPr>
      <w:r w:rsidRPr="00932CBA">
        <w:rPr>
          <w:b/>
        </w:rPr>
        <w:t>Clause</w:t>
      </w:r>
      <w:r w:rsidR="002D5198" w:rsidRPr="00932CBA">
        <w:rPr>
          <w:b/>
        </w:rPr>
        <w:t xml:space="preserve"> 5- Exclusion </w:t>
      </w:r>
      <w:r w:rsidR="00CB2945">
        <w:rPr>
          <w:b/>
        </w:rPr>
        <w:t>C</w:t>
      </w:r>
      <w:r w:rsidR="002D5198" w:rsidRPr="00932CBA">
        <w:rPr>
          <w:b/>
        </w:rPr>
        <w:t>lause: Logitech is not liable to the purchaser (Andre</w:t>
      </w:r>
      <w:r w:rsidR="00C44229" w:rsidRPr="00932CBA">
        <w:rPr>
          <w:b/>
        </w:rPr>
        <w:t xml:space="preserve">w </w:t>
      </w:r>
      <w:r w:rsidR="002D5198" w:rsidRPr="00932CBA">
        <w:rPr>
          <w:b/>
        </w:rPr>
        <w:t xml:space="preserve">&amp; Co) for any loss or damage due to the failure of the computer equipment supplied to run any software which is </w:t>
      </w:r>
      <w:r w:rsidR="00932CBA">
        <w:rPr>
          <w:b/>
        </w:rPr>
        <w:t xml:space="preserve">also </w:t>
      </w:r>
      <w:r w:rsidR="002D5198" w:rsidRPr="00932CBA">
        <w:rPr>
          <w:b/>
        </w:rPr>
        <w:t>not supplied by Logitech.</w:t>
      </w:r>
    </w:p>
    <w:p w:rsidR="002D5198" w:rsidRDefault="002D5198" w:rsidP="00F02BE5">
      <w:pPr>
        <w:ind w:left="720"/>
        <w:jc w:val="both"/>
      </w:pPr>
      <w:r>
        <w:t>When Andrew asked about the effect of Clause 5, Logitech told him that it was a standard industry wide clause design</w:t>
      </w:r>
      <w:r w:rsidR="00791FE8">
        <w:t>ed</w:t>
      </w:r>
      <w:r>
        <w:t xml:space="preserve"> to exclude liability for the failure of computers supplied to run illegal software as well as free software that was often of poor quality</w:t>
      </w:r>
      <w:r w:rsidR="009C3CA0">
        <w:t>.</w:t>
      </w:r>
    </w:p>
    <w:p w:rsidR="009C3CA0" w:rsidRDefault="009C3CA0" w:rsidP="00F02BE5">
      <w:pPr>
        <w:ind w:left="720"/>
        <w:jc w:val="both"/>
      </w:pPr>
      <w:r>
        <w:t>After delivery, the 10 computers performed very poorly and each required a $3,000 upgrade ($30,000 in total) to bring their performance up to an average standard. Andrew &amp; Co spend $5,000 investigating the problem and also lost $20,000 in business income due to the computers poor performance and losing data.</w:t>
      </w:r>
    </w:p>
    <w:p w:rsidR="009C3CA0" w:rsidRPr="006362F2" w:rsidRDefault="009C3CA0" w:rsidP="00F02BE5">
      <w:pPr>
        <w:ind w:left="720"/>
        <w:jc w:val="both"/>
        <w:rPr>
          <w:b/>
        </w:rPr>
      </w:pPr>
      <w:r w:rsidRPr="006362F2">
        <w:rPr>
          <w:b/>
        </w:rPr>
        <w:t>Required:</w:t>
      </w:r>
    </w:p>
    <w:p w:rsidR="009C3CA0" w:rsidRDefault="009C3CA0" w:rsidP="00F02BE5">
      <w:pPr>
        <w:ind w:left="720"/>
        <w:jc w:val="both"/>
      </w:pPr>
      <w:r>
        <w:t xml:space="preserve">Answer the following question with reference to the common law principles of contract law </w:t>
      </w:r>
      <w:r w:rsidR="000F1661">
        <w:t xml:space="preserve">supported by cases </w:t>
      </w:r>
      <w:r>
        <w:t>and relevant legislation.</w:t>
      </w:r>
    </w:p>
    <w:p w:rsidR="009C3CA0" w:rsidRPr="00907A63" w:rsidRDefault="009C3CA0" w:rsidP="00907A63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Can Andrew &amp; Co sue Logitech for breach of the</w:t>
      </w:r>
      <w:r w:rsidR="009665F7">
        <w:t>ir</w:t>
      </w:r>
      <w:r>
        <w:t xml:space="preserve"> contract?</w:t>
      </w:r>
      <w:r w:rsidR="00B3757D">
        <w:t xml:space="preserve">                             </w:t>
      </w:r>
      <w:r w:rsidR="00B3757D" w:rsidRPr="00907A63">
        <w:rPr>
          <w:b/>
          <w:u w:val="single"/>
        </w:rPr>
        <w:t>5 marks</w:t>
      </w:r>
    </w:p>
    <w:p w:rsidR="009C3CA0" w:rsidRPr="00993114" w:rsidRDefault="009C3CA0" w:rsidP="00F02BE5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 xml:space="preserve">What is the effect of the </w:t>
      </w:r>
      <w:r w:rsidR="00CB2945">
        <w:t xml:space="preserve">Clause </w:t>
      </w:r>
      <w:proofErr w:type="gramStart"/>
      <w:r w:rsidR="00CB2945">
        <w:t>5 :</w:t>
      </w:r>
      <w:proofErr w:type="gramEnd"/>
      <w:r w:rsidR="00CB2945">
        <w:t xml:space="preserve"> E</w:t>
      </w:r>
      <w:r>
        <w:t>xclusion clause?</w:t>
      </w:r>
      <w:r w:rsidR="00B3757D">
        <w:t xml:space="preserve">                                         </w:t>
      </w:r>
      <w:r w:rsidR="00B3757D" w:rsidRPr="00993114">
        <w:rPr>
          <w:b/>
          <w:u w:val="single"/>
        </w:rPr>
        <w:t>5 marks</w:t>
      </w:r>
    </w:p>
    <w:p w:rsidR="009C3CA0" w:rsidRDefault="009C3CA0" w:rsidP="00F02BE5">
      <w:pPr>
        <w:pStyle w:val="ListParagraph"/>
        <w:numPr>
          <w:ilvl w:val="0"/>
          <w:numId w:val="5"/>
        </w:numPr>
        <w:jc w:val="both"/>
      </w:pPr>
      <w:r>
        <w:t xml:space="preserve">Can Andrew &amp; Co sue Logitech for misrepresentation? What remedy would it be likely to obtain under the Australian Competition and Consumer </w:t>
      </w:r>
      <w:r w:rsidR="00B50962">
        <w:t>Act (</w:t>
      </w:r>
      <w:r>
        <w:t>2010)?</w:t>
      </w:r>
      <w:r w:rsidR="00B3757D">
        <w:t xml:space="preserve">               </w:t>
      </w:r>
      <w:r w:rsidR="00B3757D" w:rsidRPr="00993114">
        <w:rPr>
          <w:b/>
          <w:u w:val="single"/>
        </w:rPr>
        <w:t>5 marks</w:t>
      </w:r>
      <w:r w:rsidR="00B3757D">
        <w:t xml:space="preserve"> </w:t>
      </w:r>
    </w:p>
    <w:p w:rsidR="00F02BE5" w:rsidRDefault="00F02BE5" w:rsidP="00F02BE5"/>
    <w:p w:rsidR="009C3CA0" w:rsidRDefault="009C3CA0" w:rsidP="002D5198">
      <w:pPr>
        <w:ind w:left="720"/>
      </w:pPr>
    </w:p>
    <w:p w:rsidR="002D5198" w:rsidRPr="00DF5CEA" w:rsidRDefault="002D5198" w:rsidP="002D5198">
      <w:pPr>
        <w:ind w:left="720"/>
      </w:pPr>
    </w:p>
    <w:p w:rsidR="00DF5CEA" w:rsidRDefault="00DF5CEA" w:rsidP="00864D72">
      <w:pPr>
        <w:rPr>
          <w:b/>
          <w:u w:val="single"/>
        </w:rPr>
      </w:pPr>
    </w:p>
    <w:p w:rsidR="00864D72" w:rsidRDefault="00864D72" w:rsidP="00864D72">
      <w:pPr>
        <w:rPr>
          <w:b/>
          <w:u w:val="single"/>
        </w:rPr>
      </w:pPr>
    </w:p>
    <w:p w:rsidR="00864D72" w:rsidRPr="00864D72" w:rsidRDefault="00864D72" w:rsidP="00864D72">
      <w:pPr>
        <w:rPr>
          <w:b/>
          <w:u w:val="single"/>
        </w:rPr>
      </w:pPr>
    </w:p>
    <w:sectPr w:rsidR="00864D72" w:rsidRPr="00864D72" w:rsidSect="001A25C1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4F" w:rsidRDefault="00E4574F" w:rsidP="00384D34">
      <w:pPr>
        <w:spacing w:after="0" w:line="240" w:lineRule="auto"/>
      </w:pPr>
      <w:r>
        <w:separator/>
      </w:r>
    </w:p>
  </w:endnote>
  <w:endnote w:type="continuationSeparator" w:id="0">
    <w:p w:rsidR="00E4574F" w:rsidRDefault="00E4574F" w:rsidP="003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34" w:rsidRDefault="00384D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LAWS20028 TERM 1,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A25C1" w:rsidRPr="001A25C1">
      <w:rPr>
        <w:rFonts w:eastAsiaTheme="minorEastAsia"/>
      </w:rPr>
      <w:fldChar w:fldCharType="begin"/>
    </w:r>
    <w:r>
      <w:instrText xml:space="preserve"> PAGE   \* MERGEFORMAT </w:instrText>
    </w:r>
    <w:r w:rsidR="001A25C1" w:rsidRPr="001A25C1">
      <w:rPr>
        <w:rFonts w:eastAsiaTheme="minorEastAsia"/>
      </w:rPr>
      <w:fldChar w:fldCharType="separate"/>
    </w:r>
    <w:r w:rsidR="00F51EFA" w:rsidRPr="00F51EFA">
      <w:rPr>
        <w:rFonts w:asciiTheme="majorHAnsi" w:eastAsiaTheme="majorEastAsia" w:hAnsiTheme="majorHAnsi" w:cstheme="majorBidi"/>
        <w:noProof/>
      </w:rPr>
      <w:t>1</w:t>
    </w:r>
    <w:r w:rsidR="001A25C1">
      <w:rPr>
        <w:rFonts w:asciiTheme="majorHAnsi" w:eastAsiaTheme="majorEastAsia" w:hAnsiTheme="majorHAnsi" w:cstheme="majorBidi"/>
        <w:noProof/>
      </w:rPr>
      <w:fldChar w:fldCharType="end"/>
    </w:r>
  </w:p>
  <w:p w:rsidR="00384D34" w:rsidRDefault="00384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4F" w:rsidRDefault="00E4574F" w:rsidP="00384D34">
      <w:pPr>
        <w:spacing w:after="0" w:line="240" w:lineRule="auto"/>
      </w:pPr>
      <w:r>
        <w:separator/>
      </w:r>
    </w:p>
  </w:footnote>
  <w:footnote w:type="continuationSeparator" w:id="0">
    <w:p w:rsidR="00E4574F" w:rsidRDefault="00E4574F" w:rsidP="0038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027"/>
    <w:multiLevelType w:val="hybridMultilevel"/>
    <w:tmpl w:val="6A9C7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37A"/>
    <w:multiLevelType w:val="hybridMultilevel"/>
    <w:tmpl w:val="65E6C6EA"/>
    <w:lvl w:ilvl="0" w:tplc="ABA0CEE4">
      <w:start w:val="1"/>
      <w:numFmt w:val="lowerLetter"/>
      <w:lvlText w:val="(%1)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F635CB"/>
    <w:multiLevelType w:val="hybridMultilevel"/>
    <w:tmpl w:val="FBB4E3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3206A"/>
    <w:multiLevelType w:val="hybridMultilevel"/>
    <w:tmpl w:val="BECC53B2"/>
    <w:lvl w:ilvl="0" w:tplc="401CDADA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350DE"/>
    <w:multiLevelType w:val="hybridMultilevel"/>
    <w:tmpl w:val="D6DC75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EA"/>
    <w:rsid w:val="00005CA3"/>
    <w:rsid w:val="000517BE"/>
    <w:rsid w:val="000917D8"/>
    <w:rsid w:val="000F1661"/>
    <w:rsid w:val="00175AA6"/>
    <w:rsid w:val="001A25C1"/>
    <w:rsid w:val="0023359D"/>
    <w:rsid w:val="002D36EB"/>
    <w:rsid w:val="002D5198"/>
    <w:rsid w:val="003726D1"/>
    <w:rsid w:val="00384D34"/>
    <w:rsid w:val="003B04DF"/>
    <w:rsid w:val="00400E1F"/>
    <w:rsid w:val="00437DA8"/>
    <w:rsid w:val="00465ACE"/>
    <w:rsid w:val="004827B8"/>
    <w:rsid w:val="004902CB"/>
    <w:rsid w:val="004A53B6"/>
    <w:rsid w:val="005F40C1"/>
    <w:rsid w:val="006362F2"/>
    <w:rsid w:val="00646739"/>
    <w:rsid w:val="00654BED"/>
    <w:rsid w:val="00672B3B"/>
    <w:rsid w:val="006D3228"/>
    <w:rsid w:val="00706E9C"/>
    <w:rsid w:val="0072017E"/>
    <w:rsid w:val="0073629A"/>
    <w:rsid w:val="007417E5"/>
    <w:rsid w:val="00742A1F"/>
    <w:rsid w:val="00791FE8"/>
    <w:rsid w:val="00864D72"/>
    <w:rsid w:val="00891C41"/>
    <w:rsid w:val="008B6F47"/>
    <w:rsid w:val="008C3011"/>
    <w:rsid w:val="00907A63"/>
    <w:rsid w:val="00932CBA"/>
    <w:rsid w:val="009665F7"/>
    <w:rsid w:val="00993114"/>
    <w:rsid w:val="009958B0"/>
    <w:rsid w:val="009A5600"/>
    <w:rsid w:val="009C1BEE"/>
    <w:rsid w:val="009C3CA0"/>
    <w:rsid w:val="00A01E9B"/>
    <w:rsid w:val="00A07C25"/>
    <w:rsid w:val="00A22BE6"/>
    <w:rsid w:val="00A7351F"/>
    <w:rsid w:val="00AD3213"/>
    <w:rsid w:val="00B14767"/>
    <w:rsid w:val="00B3757D"/>
    <w:rsid w:val="00B50962"/>
    <w:rsid w:val="00C44229"/>
    <w:rsid w:val="00C62073"/>
    <w:rsid w:val="00CB2945"/>
    <w:rsid w:val="00CE441B"/>
    <w:rsid w:val="00D00E5F"/>
    <w:rsid w:val="00D35ACD"/>
    <w:rsid w:val="00D42DD7"/>
    <w:rsid w:val="00DC0740"/>
    <w:rsid w:val="00DF5CEA"/>
    <w:rsid w:val="00E4574F"/>
    <w:rsid w:val="00E7631A"/>
    <w:rsid w:val="00E84998"/>
    <w:rsid w:val="00E92A7B"/>
    <w:rsid w:val="00E93E2F"/>
    <w:rsid w:val="00EE26F2"/>
    <w:rsid w:val="00F02BE5"/>
    <w:rsid w:val="00F335EF"/>
    <w:rsid w:val="00F51EFA"/>
    <w:rsid w:val="00F60C45"/>
    <w:rsid w:val="00F92AD3"/>
    <w:rsid w:val="00FA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34"/>
  </w:style>
  <w:style w:type="paragraph" w:styleId="Footer">
    <w:name w:val="footer"/>
    <w:basedOn w:val="Normal"/>
    <w:link w:val="FooterChar"/>
    <w:uiPriority w:val="99"/>
    <w:unhideWhenUsed/>
    <w:rsid w:val="00384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34"/>
  </w:style>
  <w:style w:type="paragraph" w:styleId="BalloonText">
    <w:name w:val="Balloon Text"/>
    <w:basedOn w:val="Normal"/>
    <w:link w:val="BalloonTextChar"/>
    <w:uiPriority w:val="99"/>
    <w:semiHidden/>
    <w:unhideWhenUsed/>
    <w:rsid w:val="003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34"/>
  </w:style>
  <w:style w:type="paragraph" w:styleId="Footer">
    <w:name w:val="footer"/>
    <w:basedOn w:val="Normal"/>
    <w:link w:val="FooterChar"/>
    <w:uiPriority w:val="99"/>
    <w:unhideWhenUsed/>
    <w:rsid w:val="00384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34"/>
  </w:style>
  <w:style w:type="paragraph" w:styleId="BalloonText">
    <w:name w:val="Balloon Text"/>
    <w:basedOn w:val="Normal"/>
    <w:link w:val="BalloonTextChar"/>
    <w:uiPriority w:val="99"/>
    <w:semiHidden/>
    <w:unhideWhenUsed/>
    <w:rsid w:val="003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 Agarwal</dc:creator>
  <cp:lastModifiedBy>assignment excel</cp:lastModifiedBy>
  <cp:revision>2</cp:revision>
  <cp:lastPrinted>2014-02-24T00:42:00Z</cp:lastPrinted>
  <dcterms:created xsi:type="dcterms:W3CDTF">2014-04-24T10:23:00Z</dcterms:created>
  <dcterms:modified xsi:type="dcterms:W3CDTF">2014-04-24T10:23:00Z</dcterms:modified>
</cp:coreProperties>
</file>