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ED" w:rsidRPr="00CF32DA" w:rsidRDefault="00CF32DA" w:rsidP="000E2BA1">
      <w:pPr>
        <w:rPr>
          <w:rFonts w:asciiTheme="majorHAnsi" w:hAnsiTheme="majorHAnsi"/>
          <w:color w:val="0000FF"/>
        </w:rPr>
      </w:pPr>
      <w:bookmarkStart w:id="0" w:name="_GoBack"/>
      <w:bookmarkEnd w:id="0"/>
      <w:r w:rsidRPr="00CF32DA">
        <w:rPr>
          <w:rFonts w:asciiTheme="majorHAnsi" w:hAnsiTheme="majorHAnsi"/>
          <w:b/>
          <w:color w:val="0000FF"/>
        </w:rPr>
        <w:t xml:space="preserve">Week 2 </w:t>
      </w:r>
      <w:proofErr w:type="spellStart"/>
      <w:r w:rsidR="00C47DCF" w:rsidRPr="00CF32DA">
        <w:rPr>
          <w:rFonts w:asciiTheme="majorHAnsi" w:hAnsiTheme="majorHAnsi"/>
          <w:b/>
          <w:color w:val="0000FF"/>
        </w:rPr>
        <w:t>Webliography</w:t>
      </w:r>
      <w:r w:rsidR="000E2BA1" w:rsidRPr="00CF32DA">
        <w:rPr>
          <w:rFonts w:asciiTheme="majorHAnsi" w:hAnsiTheme="majorHAnsi"/>
          <w:b/>
          <w:color w:val="0000FF"/>
        </w:rPr>
        <w:t>Assignment</w:t>
      </w:r>
      <w:proofErr w:type="spellEnd"/>
      <w:r w:rsidR="00C47DCF" w:rsidRPr="00CF32DA">
        <w:rPr>
          <w:rFonts w:asciiTheme="majorHAnsi" w:hAnsiTheme="majorHAnsi"/>
          <w:color w:val="0000FF"/>
        </w:rPr>
        <w:t>:</w:t>
      </w:r>
    </w:p>
    <w:p w:rsidR="00CF32DA" w:rsidRPr="00CF32DA" w:rsidRDefault="00CF32DA" w:rsidP="000E2BA1">
      <w:pPr>
        <w:rPr>
          <w:rFonts w:asciiTheme="majorHAnsi" w:hAnsiTheme="majorHAnsi"/>
          <w:color w:val="0000FF"/>
        </w:rPr>
      </w:pPr>
    </w:p>
    <w:p w:rsidR="000E2BA1" w:rsidRPr="00CF32DA" w:rsidRDefault="000E2BA1" w:rsidP="000E2BA1">
      <w:pPr>
        <w:rPr>
          <w:rFonts w:asciiTheme="majorHAnsi" w:hAnsiTheme="majorHAnsi"/>
        </w:rPr>
      </w:pPr>
    </w:p>
    <w:p w:rsidR="000E2BA1" w:rsidRPr="00CF32DA" w:rsidRDefault="000E2BA1" w:rsidP="000E2BA1">
      <w:pPr>
        <w:numPr>
          <w:ilvl w:val="0"/>
          <w:numId w:val="2"/>
        </w:numPr>
        <w:rPr>
          <w:rFonts w:asciiTheme="majorHAnsi" w:hAnsiTheme="majorHAnsi"/>
        </w:rPr>
      </w:pPr>
      <w:r w:rsidRPr="00CF32DA">
        <w:rPr>
          <w:rFonts w:asciiTheme="majorHAnsi" w:hAnsiTheme="majorHAnsi"/>
        </w:rPr>
        <w:t xml:space="preserve">Locate an </w:t>
      </w:r>
      <w:r w:rsidRPr="00CF32DA">
        <w:rPr>
          <w:rFonts w:asciiTheme="majorHAnsi" w:hAnsiTheme="majorHAnsi"/>
          <w:b/>
          <w:color w:val="FF0000"/>
        </w:rPr>
        <w:t>article</w:t>
      </w:r>
      <w:r w:rsidR="00CF32DA" w:rsidRPr="00CF32DA">
        <w:rPr>
          <w:rFonts w:asciiTheme="majorHAnsi" w:hAnsiTheme="majorHAnsi"/>
          <w:b/>
          <w:color w:val="FF0000"/>
        </w:rPr>
        <w:t>, blog, or website</w:t>
      </w:r>
      <w:r w:rsidRPr="00CF32DA">
        <w:rPr>
          <w:rFonts w:asciiTheme="majorHAnsi" w:hAnsiTheme="majorHAnsi"/>
        </w:rPr>
        <w:t xml:space="preserve"> on the Internet that pertains to a legal issue in </w:t>
      </w:r>
      <w:r w:rsidR="00B37C99" w:rsidRPr="00CF32DA">
        <w:rPr>
          <w:rFonts w:asciiTheme="majorHAnsi" w:hAnsiTheme="majorHAnsi"/>
        </w:rPr>
        <w:t>selection</w:t>
      </w:r>
      <w:r w:rsidRPr="00CF32DA">
        <w:rPr>
          <w:rFonts w:asciiTheme="majorHAnsi" w:hAnsiTheme="majorHAnsi"/>
        </w:rPr>
        <w:t>.</w:t>
      </w:r>
      <w:r w:rsidR="00CF32DA" w:rsidRPr="00CF32DA">
        <w:rPr>
          <w:rFonts w:asciiTheme="majorHAnsi" w:hAnsiTheme="majorHAnsi"/>
        </w:rPr>
        <w:br/>
      </w:r>
    </w:p>
    <w:p w:rsidR="000E2BA1" w:rsidRDefault="000E2BA1" w:rsidP="00600397">
      <w:pPr>
        <w:numPr>
          <w:ilvl w:val="0"/>
          <w:numId w:val="2"/>
        </w:numPr>
        <w:rPr>
          <w:rFonts w:asciiTheme="majorHAnsi" w:hAnsiTheme="majorHAnsi"/>
        </w:rPr>
      </w:pPr>
      <w:r w:rsidRPr="00CF32DA">
        <w:rPr>
          <w:rFonts w:asciiTheme="majorHAnsi" w:hAnsiTheme="majorHAnsi"/>
        </w:rPr>
        <w:t xml:space="preserve">Post the </w:t>
      </w:r>
      <w:r w:rsidRPr="00CF32DA">
        <w:rPr>
          <w:rFonts w:asciiTheme="majorHAnsi" w:hAnsiTheme="majorHAnsi"/>
          <w:b/>
        </w:rPr>
        <w:t>link</w:t>
      </w:r>
      <w:r w:rsidR="00CF32DA" w:rsidRPr="00CF32DA">
        <w:rPr>
          <w:rFonts w:asciiTheme="majorHAnsi" w:hAnsiTheme="majorHAnsi"/>
          <w:b/>
        </w:rPr>
        <w:t xml:space="preserve"> to the item</w:t>
      </w:r>
      <w:r w:rsidRPr="00CF32DA">
        <w:rPr>
          <w:rFonts w:asciiTheme="majorHAnsi" w:hAnsiTheme="majorHAnsi"/>
        </w:rPr>
        <w:t xml:space="preserve"> in the </w:t>
      </w:r>
      <w:proofErr w:type="spellStart"/>
      <w:r w:rsidRPr="00CF32DA">
        <w:rPr>
          <w:rFonts w:asciiTheme="majorHAnsi" w:hAnsiTheme="majorHAnsi"/>
        </w:rPr>
        <w:t>Webliography</w:t>
      </w:r>
      <w:proofErr w:type="spellEnd"/>
      <w:r w:rsidRPr="00CF32DA">
        <w:rPr>
          <w:rFonts w:asciiTheme="majorHAnsi" w:hAnsiTheme="majorHAnsi"/>
        </w:rPr>
        <w:t xml:space="preserve"> area of our course with a </w:t>
      </w:r>
      <w:proofErr w:type="spellStart"/>
      <w:r w:rsidRPr="00CF32DA">
        <w:rPr>
          <w:rFonts w:asciiTheme="majorHAnsi" w:hAnsiTheme="majorHAnsi"/>
          <w:b/>
        </w:rPr>
        <w:t>briefdescription</w:t>
      </w:r>
      <w:proofErr w:type="spellEnd"/>
      <w:r w:rsidR="00CF32DA" w:rsidRPr="00CF32DA">
        <w:rPr>
          <w:rFonts w:asciiTheme="majorHAnsi" w:hAnsiTheme="majorHAnsi"/>
          <w:b/>
        </w:rPr>
        <w:t xml:space="preserve">/summary in the </w:t>
      </w:r>
      <w:proofErr w:type="spellStart"/>
      <w:r w:rsidR="00CF32DA" w:rsidRPr="00CF32DA">
        <w:rPr>
          <w:rFonts w:asciiTheme="majorHAnsi" w:hAnsiTheme="majorHAnsi"/>
          <w:b/>
        </w:rPr>
        <w:t>Webliography</w:t>
      </w:r>
      <w:proofErr w:type="spellEnd"/>
      <w:r w:rsidR="00CF32DA" w:rsidRPr="00CF32DA">
        <w:rPr>
          <w:rFonts w:asciiTheme="majorHAnsi" w:hAnsiTheme="majorHAnsi"/>
          <w:b/>
        </w:rPr>
        <w:t xml:space="preserve"> area.</w:t>
      </w:r>
      <w:r w:rsidR="00CF32DA" w:rsidRPr="00CF32DA">
        <w:rPr>
          <w:rFonts w:asciiTheme="majorHAnsi" w:hAnsiTheme="majorHAnsi"/>
        </w:rPr>
        <w:t xml:space="preserve"> You can find the </w:t>
      </w:r>
      <w:proofErr w:type="spellStart"/>
      <w:r w:rsidR="00CF32DA" w:rsidRPr="00CF32DA">
        <w:rPr>
          <w:rFonts w:asciiTheme="majorHAnsi" w:hAnsiTheme="majorHAnsi"/>
        </w:rPr>
        <w:t>Webliography</w:t>
      </w:r>
      <w:proofErr w:type="spellEnd"/>
      <w:r w:rsidR="00CF32DA" w:rsidRPr="00CF32DA">
        <w:rPr>
          <w:rFonts w:asciiTheme="majorHAnsi" w:hAnsiTheme="majorHAnsi"/>
        </w:rPr>
        <w:t xml:space="preserve"> by clicking on the word “</w:t>
      </w:r>
      <w:proofErr w:type="spellStart"/>
      <w:r w:rsidR="00CF32DA" w:rsidRPr="00CF32DA">
        <w:rPr>
          <w:rFonts w:asciiTheme="majorHAnsi" w:hAnsiTheme="majorHAnsi"/>
        </w:rPr>
        <w:t>Webliography</w:t>
      </w:r>
      <w:proofErr w:type="spellEnd"/>
      <w:r w:rsidR="00CF32DA" w:rsidRPr="00CF32DA">
        <w:rPr>
          <w:rFonts w:asciiTheme="majorHAnsi" w:hAnsiTheme="majorHAnsi"/>
        </w:rPr>
        <w:t xml:space="preserve">” at the top of your course page. </w:t>
      </w:r>
    </w:p>
    <w:p w:rsidR="00CF32DA" w:rsidRPr="00CF32DA" w:rsidRDefault="00CF32DA" w:rsidP="00CF32DA">
      <w:pPr>
        <w:ind w:left="720"/>
        <w:rPr>
          <w:rFonts w:asciiTheme="majorHAnsi" w:hAnsiTheme="majorHAnsi"/>
        </w:rPr>
      </w:pPr>
    </w:p>
    <w:p w:rsidR="00CF32DA" w:rsidRPr="00CF32DA" w:rsidRDefault="00CF32DA" w:rsidP="00600397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submit to the </w:t>
      </w:r>
      <w:proofErr w:type="spellStart"/>
      <w:r>
        <w:rPr>
          <w:rFonts w:asciiTheme="majorHAnsi" w:hAnsiTheme="majorHAnsi"/>
        </w:rPr>
        <w:t>Webliography</w:t>
      </w:r>
      <w:proofErr w:type="spellEnd"/>
      <w:r>
        <w:rPr>
          <w:rFonts w:asciiTheme="majorHAnsi" w:hAnsiTheme="majorHAnsi"/>
        </w:rPr>
        <w:t xml:space="preserve">, </w:t>
      </w:r>
      <w:r w:rsidR="00025B68">
        <w:rPr>
          <w:rFonts w:asciiTheme="majorHAnsi" w:hAnsiTheme="majorHAnsi"/>
        </w:rPr>
        <w:t>click “add new Entry”, and then fill in the form that pops up. Make sure to fill in all parts. If there is no site author, you need to find a different link (as that means the source is not a high quality source).</w:t>
      </w:r>
    </w:p>
    <w:p w:rsidR="000E2BA1" w:rsidRPr="00CF32DA" w:rsidRDefault="000E2BA1" w:rsidP="000E2BA1">
      <w:pPr>
        <w:rPr>
          <w:rFonts w:asciiTheme="majorHAnsi" w:hAnsiTheme="majorHAnsi"/>
        </w:rPr>
      </w:pPr>
    </w:p>
    <w:p w:rsidR="00FC10ED" w:rsidRPr="00CF32DA" w:rsidRDefault="00FC10ED" w:rsidP="00B37C99">
      <w:pPr>
        <w:numPr>
          <w:ilvl w:val="0"/>
          <w:numId w:val="3"/>
        </w:numPr>
        <w:rPr>
          <w:rFonts w:asciiTheme="majorHAnsi" w:hAnsiTheme="majorHAnsi"/>
        </w:rPr>
      </w:pPr>
      <w:r w:rsidRPr="00CF32DA">
        <w:rPr>
          <w:rFonts w:asciiTheme="majorHAnsi" w:hAnsiTheme="majorHAnsi"/>
        </w:rPr>
        <w:t xml:space="preserve">Your summary in the discussion area should be brief (usually just a few sentences will suffice) and should represent </w:t>
      </w:r>
      <w:r w:rsidRPr="00CF32DA">
        <w:rPr>
          <w:rFonts w:asciiTheme="majorHAnsi" w:hAnsiTheme="majorHAnsi"/>
          <w:b/>
        </w:rPr>
        <w:t>your</w:t>
      </w:r>
      <w:r w:rsidRPr="00CF32DA">
        <w:rPr>
          <w:rFonts w:asciiTheme="majorHAnsi" w:hAnsiTheme="majorHAnsi"/>
        </w:rPr>
        <w:t xml:space="preserve"> synopsis of the pie</w:t>
      </w:r>
      <w:r w:rsidR="00CF32DA" w:rsidRPr="00CF32DA">
        <w:rPr>
          <w:rFonts w:asciiTheme="majorHAnsi" w:hAnsiTheme="majorHAnsi"/>
        </w:rPr>
        <w:t>ce in your own words. Don’t copy from the article or website.</w:t>
      </w:r>
    </w:p>
    <w:p w:rsidR="00B37C99" w:rsidRPr="00CF32DA" w:rsidRDefault="00B37C99" w:rsidP="00B37C99">
      <w:pPr>
        <w:numPr>
          <w:ilvl w:val="0"/>
          <w:numId w:val="3"/>
        </w:numPr>
        <w:rPr>
          <w:rFonts w:asciiTheme="majorHAnsi" w:hAnsiTheme="majorHAnsi"/>
        </w:rPr>
      </w:pPr>
      <w:r w:rsidRPr="00CF32DA">
        <w:rPr>
          <w:rFonts w:asciiTheme="majorHAnsi" w:hAnsiTheme="majorHAnsi"/>
          <w:b/>
        </w:rPr>
        <w:t>Make sure that your link works</w:t>
      </w:r>
      <w:r w:rsidR="00CF32DA" w:rsidRPr="00CF32DA">
        <w:rPr>
          <w:rFonts w:asciiTheme="majorHAnsi" w:hAnsiTheme="majorHAnsi"/>
        </w:rPr>
        <w:t>. (Subscription only websites should not be used).</w:t>
      </w:r>
    </w:p>
    <w:p w:rsidR="00CF32DA" w:rsidRPr="00025B68" w:rsidRDefault="00CF32DA" w:rsidP="000E2BA1">
      <w:pPr>
        <w:numPr>
          <w:ilvl w:val="0"/>
          <w:numId w:val="3"/>
        </w:numPr>
        <w:rPr>
          <w:rFonts w:asciiTheme="majorHAnsi" w:hAnsiTheme="majorHAnsi"/>
          <w:b/>
        </w:rPr>
      </w:pPr>
      <w:r w:rsidRPr="00CF32DA">
        <w:rPr>
          <w:rFonts w:asciiTheme="majorHAnsi" w:hAnsiTheme="majorHAnsi"/>
        </w:rPr>
        <w:t>Find a recent article or website (i.e. no more than 5 years old)</w:t>
      </w:r>
      <w:r w:rsidR="00B37C99" w:rsidRPr="00CF32DA">
        <w:rPr>
          <w:rFonts w:asciiTheme="majorHAnsi" w:hAnsiTheme="majorHAnsi"/>
        </w:rPr>
        <w:t>.</w:t>
      </w:r>
    </w:p>
    <w:p w:rsidR="00025B68" w:rsidRPr="00CF32DA" w:rsidRDefault="00025B68" w:rsidP="000E2BA1">
      <w:pPr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Find a website article or item that has an AUTHOR.</w:t>
      </w:r>
    </w:p>
    <w:p w:rsidR="00CF32DA" w:rsidRPr="00CF32DA" w:rsidRDefault="00C47DCF" w:rsidP="00846DB9">
      <w:pPr>
        <w:numPr>
          <w:ilvl w:val="0"/>
          <w:numId w:val="3"/>
        </w:numPr>
        <w:rPr>
          <w:rFonts w:asciiTheme="majorHAnsi" w:hAnsiTheme="majorHAnsi"/>
        </w:rPr>
      </w:pPr>
      <w:r w:rsidRPr="00CF32DA">
        <w:rPr>
          <w:rFonts w:asciiTheme="majorHAnsi" w:hAnsiTheme="majorHAnsi"/>
        </w:rPr>
        <w:t xml:space="preserve">Make sure that your article is related to </w:t>
      </w:r>
      <w:r w:rsidR="00B37C99" w:rsidRPr="00CF32DA">
        <w:rPr>
          <w:rFonts w:asciiTheme="majorHAnsi" w:hAnsiTheme="majorHAnsi"/>
          <w:b/>
        </w:rPr>
        <w:t>legal issues in selection</w:t>
      </w:r>
      <w:r w:rsidR="00CF32DA" w:rsidRPr="00CF32DA">
        <w:rPr>
          <w:rFonts w:asciiTheme="majorHAnsi" w:hAnsiTheme="majorHAnsi"/>
        </w:rPr>
        <w:t xml:space="preserve"> (i.e. </w:t>
      </w:r>
      <w:r w:rsidR="00392007" w:rsidRPr="00CF32DA">
        <w:rPr>
          <w:rFonts w:asciiTheme="majorHAnsi" w:hAnsiTheme="majorHAnsi"/>
        </w:rPr>
        <w:t>interviewing, pre-employment testing, background checks, job analysis, recruiting</w:t>
      </w:r>
      <w:r w:rsidR="00CF32DA" w:rsidRPr="00CF32DA">
        <w:rPr>
          <w:rFonts w:asciiTheme="majorHAnsi" w:hAnsiTheme="majorHAnsi"/>
        </w:rPr>
        <w:t>, etc.)</w:t>
      </w:r>
    </w:p>
    <w:p w:rsidR="00BE0AA6" w:rsidRDefault="00CF32DA" w:rsidP="00FF037E">
      <w:pPr>
        <w:numPr>
          <w:ilvl w:val="0"/>
          <w:numId w:val="3"/>
        </w:numPr>
        <w:rPr>
          <w:rFonts w:asciiTheme="majorHAnsi" w:hAnsiTheme="majorHAnsi"/>
        </w:rPr>
      </w:pPr>
      <w:r w:rsidRPr="00CF32DA">
        <w:rPr>
          <w:rFonts w:asciiTheme="majorHAnsi" w:hAnsiTheme="majorHAnsi"/>
        </w:rPr>
        <w:t>Try not to replicate another student’s submission. Note these appear in the order that they are provided – so the professor can see who was “first.”</w:t>
      </w:r>
    </w:p>
    <w:p w:rsidR="00C53112" w:rsidRDefault="00C53112" w:rsidP="00FF037E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the screen shots below for how to enter the </w:t>
      </w:r>
      <w:proofErr w:type="spellStart"/>
      <w:r>
        <w:rPr>
          <w:rFonts w:asciiTheme="majorHAnsi" w:hAnsiTheme="majorHAnsi"/>
        </w:rPr>
        <w:t>Webliography</w:t>
      </w:r>
      <w:proofErr w:type="spellEnd"/>
      <w:r>
        <w:rPr>
          <w:rFonts w:asciiTheme="majorHAnsi" w:hAnsiTheme="majorHAnsi"/>
        </w:rPr>
        <w:t xml:space="preserve"> items.</w:t>
      </w:r>
    </w:p>
    <w:p w:rsidR="00025B68" w:rsidRDefault="00025B68" w:rsidP="00FF037E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ideas for great items would be: </w:t>
      </w:r>
    </w:p>
    <w:p w:rsidR="00025B68" w:rsidRDefault="00025B68" w:rsidP="00025B68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link to a court case deciding a selection case of some kind (i.e. discrimination in selection)</w:t>
      </w:r>
    </w:p>
    <w:p w:rsidR="00025B68" w:rsidRDefault="00025B68" w:rsidP="00025B68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link to an EEOC decision or complaint news story about an action against a company for a selection decision</w:t>
      </w:r>
    </w:p>
    <w:p w:rsidR="00025B68" w:rsidRDefault="00025B68" w:rsidP="00025B68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link to a new law about selection</w:t>
      </w:r>
    </w:p>
    <w:p w:rsidR="00025B68" w:rsidRDefault="00025B68" w:rsidP="00025B68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link to an HR site discussing how to legally select applicants</w:t>
      </w:r>
    </w:p>
    <w:p w:rsidR="00025B68" w:rsidRDefault="00025B68" w:rsidP="00025B68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link about diversity in employment (recent and about selection)</w:t>
      </w:r>
    </w:p>
    <w:p w:rsidR="00C53112" w:rsidRPr="00CF32DA" w:rsidRDefault="00C53112" w:rsidP="00025B68">
      <w:pPr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link about doing background checks (i.e. the state Departments of Labor have great information about this).</w:t>
      </w:r>
    </w:p>
    <w:p w:rsidR="00CF32DA" w:rsidRPr="00CF32DA" w:rsidRDefault="00CF32DA" w:rsidP="00CF32DA">
      <w:pPr>
        <w:rPr>
          <w:rFonts w:asciiTheme="majorHAnsi" w:hAnsiTheme="majorHAnsi"/>
        </w:rPr>
      </w:pPr>
    </w:p>
    <w:p w:rsidR="00CF32DA" w:rsidRDefault="00CF32DA" w:rsidP="00CF32DA">
      <w:pPr>
        <w:rPr>
          <w:rFonts w:asciiTheme="majorHAnsi" w:hAnsiTheme="majorHAnsi"/>
        </w:rPr>
      </w:pPr>
      <w:r w:rsidRPr="00CF32DA">
        <w:rPr>
          <w:rFonts w:asciiTheme="majorHAnsi" w:hAnsiTheme="majorHAnsi"/>
        </w:rPr>
        <w:t xml:space="preserve">This assignment is worth 50 points. </w:t>
      </w:r>
    </w:p>
    <w:p w:rsidR="00CF32DA" w:rsidRDefault="00CF32DA" w:rsidP="00CF32DA">
      <w:pPr>
        <w:rPr>
          <w:rFonts w:asciiTheme="majorHAnsi" w:hAnsiTheme="majorHAnsi"/>
        </w:rPr>
      </w:pPr>
    </w:p>
    <w:p w:rsidR="00C53112" w:rsidRDefault="00C53112" w:rsidP="00CF32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Screen shots:</w:t>
      </w:r>
    </w:p>
    <w:p w:rsidR="00C53112" w:rsidRPr="00C53112" w:rsidRDefault="00DE5CF7" w:rsidP="00CF32DA">
      <w:pPr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>
            <wp:extent cx="6828817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398" cy="13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DA" w:rsidRDefault="00C53112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>
            <wp:extent cx="5943600" cy="2431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F7" w:rsidRDefault="00DE5CF7">
      <w:pPr>
        <w:rPr>
          <w:rFonts w:asciiTheme="majorHAnsi" w:hAnsiTheme="majorHAnsi"/>
        </w:rPr>
      </w:pPr>
    </w:p>
    <w:p w:rsidR="00DE5CF7" w:rsidRDefault="00DE5CF7" w:rsidP="00DE5CF7">
      <w:pPr>
        <w:jc w:val="right"/>
        <w:rPr>
          <w:rFonts w:asciiTheme="majorHAnsi" w:hAnsiTheme="majorHAnsi"/>
        </w:rPr>
      </w:pPr>
    </w:p>
    <w:p w:rsidR="00DE5CF7" w:rsidRDefault="00DE5CF7" w:rsidP="00DE5CF7">
      <w:pPr>
        <w:jc w:val="right"/>
        <w:rPr>
          <w:rFonts w:asciiTheme="majorHAnsi" w:hAnsiTheme="majorHAnsi"/>
        </w:rPr>
      </w:pPr>
    </w:p>
    <w:p w:rsidR="00DE5CF7" w:rsidRDefault="00DE5CF7" w:rsidP="00DE5CF7">
      <w:pPr>
        <w:jc w:val="right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1847619" cy="91428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F7" w:rsidRDefault="00DE5CF7" w:rsidP="00DE5CF7">
      <w:pPr>
        <w:jc w:val="right"/>
        <w:rPr>
          <w:rFonts w:asciiTheme="majorHAnsi" w:hAnsiTheme="majorHAnsi"/>
        </w:rPr>
      </w:pPr>
    </w:p>
    <w:p w:rsidR="00DE5CF7" w:rsidRPr="00CF32DA" w:rsidRDefault="00DE5CF7" w:rsidP="00DE5CF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Click Add Entry when ready to submit.</w:t>
      </w:r>
    </w:p>
    <w:sectPr w:rsidR="00DE5CF7" w:rsidRPr="00CF32DA" w:rsidSect="00BB0CA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C8E"/>
    <w:multiLevelType w:val="hybridMultilevel"/>
    <w:tmpl w:val="7792B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E52E6"/>
    <w:multiLevelType w:val="multilevel"/>
    <w:tmpl w:val="F9F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B0BC4"/>
    <w:multiLevelType w:val="hybridMultilevel"/>
    <w:tmpl w:val="374A8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030F5"/>
    <w:rsid w:val="00004AC8"/>
    <w:rsid w:val="00017362"/>
    <w:rsid w:val="00025B68"/>
    <w:rsid w:val="000E2BA1"/>
    <w:rsid w:val="0013001A"/>
    <w:rsid w:val="001531E5"/>
    <w:rsid w:val="001D3C78"/>
    <w:rsid w:val="001F6C1E"/>
    <w:rsid w:val="00200539"/>
    <w:rsid w:val="0023166D"/>
    <w:rsid w:val="002563DF"/>
    <w:rsid w:val="002D63E1"/>
    <w:rsid w:val="003030F5"/>
    <w:rsid w:val="003157B1"/>
    <w:rsid w:val="00383964"/>
    <w:rsid w:val="00392007"/>
    <w:rsid w:val="003D4D7D"/>
    <w:rsid w:val="003F6B22"/>
    <w:rsid w:val="00421BA8"/>
    <w:rsid w:val="00442BA0"/>
    <w:rsid w:val="00472EBC"/>
    <w:rsid w:val="004D0DD4"/>
    <w:rsid w:val="00510DC4"/>
    <w:rsid w:val="00553964"/>
    <w:rsid w:val="00583ED0"/>
    <w:rsid w:val="005A49EB"/>
    <w:rsid w:val="00623885"/>
    <w:rsid w:val="0064633B"/>
    <w:rsid w:val="006A5520"/>
    <w:rsid w:val="006F46C3"/>
    <w:rsid w:val="00766CDB"/>
    <w:rsid w:val="00795A76"/>
    <w:rsid w:val="007C1BEB"/>
    <w:rsid w:val="007E5DD7"/>
    <w:rsid w:val="00847B1E"/>
    <w:rsid w:val="008724DA"/>
    <w:rsid w:val="008B34B5"/>
    <w:rsid w:val="008B4755"/>
    <w:rsid w:val="008D6D12"/>
    <w:rsid w:val="009510C9"/>
    <w:rsid w:val="0095212F"/>
    <w:rsid w:val="00985CBD"/>
    <w:rsid w:val="009C6E57"/>
    <w:rsid w:val="00A26D99"/>
    <w:rsid w:val="00A30F73"/>
    <w:rsid w:val="00AD68C3"/>
    <w:rsid w:val="00B04492"/>
    <w:rsid w:val="00B0722B"/>
    <w:rsid w:val="00B258D8"/>
    <w:rsid w:val="00B37C99"/>
    <w:rsid w:val="00B502F2"/>
    <w:rsid w:val="00BB0CA6"/>
    <w:rsid w:val="00BB4D9B"/>
    <w:rsid w:val="00BB720D"/>
    <w:rsid w:val="00BD3521"/>
    <w:rsid w:val="00BE0AA6"/>
    <w:rsid w:val="00C47DCF"/>
    <w:rsid w:val="00C53112"/>
    <w:rsid w:val="00C966E1"/>
    <w:rsid w:val="00CF32DA"/>
    <w:rsid w:val="00D51081"/>
    <w:rsid w:val="00D75BD9"/>
    <w:rsid w:val="00DA3664"/>
    <w:rsid w:val="00DD1337"/>
    <w:rsid w:val="00DE5CF7"/>
    <w:rsid w:val="00E24ED1"/>
    <w:rsid w:val="00E91C25"/>
    <w:rsid w:val="00ED091E"/>
    <w:rsid w:val="00EF16B5"/>
    <w:rsid w:val="00F415D6"/>
    <w:rsid w:val="00F95D92"/>
    <w:rsid w:val="00FB67E9"/>
    <w:rsid w:val="00FC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7DC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47DCF"/>
    <w:rPr>
      <w:b/>
      <w:bCs/>
    </w:rPr>
  </w:style>
  <w:style w:type="character" w:styleId="Emphasis">
    <w:name w:val="Emphasis"/>
    <w:basedOn w:val="DefaultParagraphFont"/>
    <w:qFormat/>
    <w:rsid w:val="00C47DCF"/>
    <w:rPr>
      <w:i/>
      <w:iCs/>
    </w:rPr>
  </w:style>
  <w:style w:type="character" w:styleId="Hyperlink">
    <w:name w:val="Hyperlink"/>
    <w:basedOn w:val="DefaultParagraphFont"/>
    <w:rsid w:val="00C47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7DC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47DCF"/>
    <w:rPr>
      <w:b/>
      <w:bCs/>
    </w:rPr>
  </w:style>
  <w:style w:type="character" w:styleId="Emphasis">
    <w:name w:val="Emphasis"/>
    <w:basedOn w:val="DefaultParagraphFont"/>
    <w:qFormat/>
    <w:rsid w:val="00C47DCF"/>
    <w:rPr>
      <w:i/>
      <w:iCs/>
    </w:rPr>
  </w:style>
  <w:style w:type="character" w:styleId="Hyperlink">
    <w:name w:val="Hyperlink"/>
    <w:basedOn w:val="DefaultParagraphFont"/>
    <w:rsid w:val="00C47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6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Webliography Contribution: (please read all instructions below carefully)</vt:lpstr>
    </vt:vector>
  </TitlesOfParts>
  <Company/>
  <LinksUpToDate>false</LinksUpToDate>
  <CharactersWithSpaces>2003</CharactersWithSpaces>
  <SharedDoc>false</SharedDoc>
  <HLinks>
    <vt:vector size="48" baseType="variant">
      <vt:variant>
        <vt:i4>1376299</vt:i4>
      </vt:variant>
      <vt:variant>
        <vt:i4>21</vt:i4>
      </vt:variant>
      <vt:variant>
        <vt:i4>0</vt:i4>
      </vt:variant>
      <vt:variant>
        <vt:i4>5</vt:i4>
      </vt:variant>
      <vt:variant>
        <vt:lpwstr>http://findarticles.com/p/articles/mi_qa3985/is_200512/ai_n16027962</vt:lpwstr>
      </vt:variant>
      <vt:variant>
        <vt:lpwstr/>
      </vt:variant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http://humanresources.about.com/library/weekly/aa030703a.htm</vt:lpwstr>
      </vt:variant>
      <vt:variant>
        <vt:lpwstr/>
      </vt:variant>
      <vt:variant>
        <vt:i4>2752563</vt:i4>
      </vt:variant>
      <vt:variant>
        <vt:i4>15</vt:i4>
      </vt:variant>
      <vt:variant>
        <vt:i4>0</vt:i4>
      </vt:variant>
      <vt:variant>
        <vt:i4>5</vt:i4>
      </vt:variant>
      <vt:variant>
        <vt:lpwstr>http://www.bcpublicservice.ca/policies/Directives/1-4/04-01recruit.htm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http://www.kscourts.org/ca10/cases/2001/05/99-1141.htm</vt:lpwstr>
      </vt:variant>
      <vt:variant>
        <vt:lpwstr/>
      </vt:variant>
      <vt:variant>
        <vt:i4>4063288</vt:i4>
      </vt:variant>
      <vt:variant>
        <vt:i4>9</vt:i4>
      </vt:variant>
      <vt:variant>
        <vt:i4>0</vt:i4>
      </vt:variant>
      <vt:variant>
        <vt:i4>5</vt:i4>
      </vt:variant>
      <vt:variant>
        <vt:lpwstr>http://eeoc.gov/policy/docs/qanda_race_color.html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http://www.ala.org/ala/rusa/rusaourassoc/rusasections/brass/brassprotools/corecompetencies/corecompetenciesjobs.htm</vt:lpwstr>
      </vt:variant>
      <vt:variant>
        <vt:lpwstr/>
      </vt:variant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http://www.strategichr.com/shrsweb2/staff.shtml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http://www.hr-guide.com/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2017-05-11T10:50:00Z</dcterms:created>
  <dcterms:modified xsi:type="dcterms:W3CDTF">2017-05-11T10:50:00Z</dcterms:modified>
</cp:coreProperties>
</file>