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0D" w:rsidRPr="00BD166E" w:rsidRDefault="009E770D" w:rsidP="00BD166E">
      <w:pPr>
        <w:jc w:val="center"/>
        <w:rPr>
          <w:rFonts w:cs="Arial"/>
          <w:sz w:val="32"/>
        </w:rPr>
      </w:pPr>
      <w:bookmarkStart w:id="0" w:name="_GoBack"/>
      <w:bookmarkEnd w:id="0"/>
      <w:r w:rsidRPr="00BD166E">
        <w:rPr>
          <w:rFonts w:cs="Arial"/>
          <w:sz w:val="32"/>
        </w:rPr>
        <w:t xml:space="preserve">Compensation </w:t>
      </w:r>
      <w:r w:rsidR="00BD166E" w:rsidRPr="00BD166E">
        <w:rPr>
          <w:rFonts w:cs="Arial"/>
          <w:sz w:val="32"/>
        </w:rPr>
        <w:t>Decisions</w:t>
      </w:r>
    </w:p>
    <w:p w:rsidR="009E770D" w:rsidRPr="00BD166E" w:rsidRDefault="009E770D" w:rsidP="00BD166E">
      <w:pPr>
        <w:rPr>
          <w:rFonts w:cs="Arial"/>
        </w:rPr>
      </w:pPr>
    </w:p>
    <w:p w:rsidR="00BD166E" w:rsidRPr="00BD166E" w:rsidRDefault="00BD166E" w:rsidP="00BD166E">
      <w:pPr>
        <w:rPr>
          <w:rFonts w:cs="Arial"/>
          <w:sz w:val="20"/>
          <w:szCs w:val="20"/>
        </w:rPr>
      </w:pPr>
      <w:r w:rsidRPr="00BD166E">
        <w:rPr>
          <w:rFonts w:cs="Arial"/>
          <w:sz w:val="20"/>
          <w:szCs w:val="20"/>
        </w:rPr>
        <w:t xml:space="preserve">Your job now </w:t>
      </w:r>
      <w:r w:rsidR="00F4194B" w:rsidRPr="00BD166E">
        <w:rPr>
          <w:rFonts w:cs="Arial"/>
          <w:sz w:val="20"/>
          <w:szCs w:val="20"/>
        </w:rPr>
        <w:t xml:space="preserve">is to </w:t>
      </w:r>
      <w:r w:rsidRPr="00BD166E">
        <w:rPr>
          <w:rFonts w:cs="Arial"/>
          <w:sz w:val="20"/>
          <w:szCs w:val="20"/>
        </w:rPr>
        <w:t xml:space="preserve">pull together all the information you’ve completed so far in class and make salary decisions for your team.  </w:t>
      </w:r>
      <w:r w:rsidR="00F4194B">
        <w:rPr>
          <w:rFonts w:cs="Arial"/>
          <w:sz w:val="20"/>
          <w:szCs w:val="20"/>
        </w:rPr>
        <w:t xml:space="preserve">You have completed Cathy’s evaluation and received </w:t>
      </w:r>
      <w:r w:rsidR="00294C13">
        <w:rPr>
          <w:rFonts w:cs="Arial"/>
          <w:sz w:val="20"/>
          <w:szCs w:val="20"/>
        </w:rPr>
        <w:t xml:space="preserve">assignment </w:t>
      </w:r>
      <w:r w:rsidR="00F4194B">
        <w:rPr>
          <w:rFonts w:cs="Arial"/>
          <w:sz w:val="20"/>
          <w:szCs w:val="20"/>
        </w:rPr>
        <w:t xml:space="preserve">feedback.  </w:t>
      </w:r>
      <w:r w:rsidRPr="00BD166E">
        <w:rPr>
          <w:rFonts w:cs="Arial"/>
          <w:sz w:val="20"/>
          <w:szCs w:val="20"/>
        </w:rPr>
        <w:t xml:space="preserve">This is the first year that you’ve made salary decisions for this team.  Be sure to carefully review the information provided.  </w:t>
      </w:r>
      <w:r w:rsidR="00E55580" w:rsidRPr="00E55580">
        <w:rPr>
          <w:rFonts w:cs="Arial"/>
          <w:color w:val="C00000"/>
          <w:sz w:val="20"/>
          <w:szCs w:val="20"/>
        </w:rPr>
        <w:t>You may simply type in the cells as the text will automatically wrap</w:t>
      </w:r>
      <w:r w:rsidR="00E55580">
        <w:rPr>
          <w:rFonts w:cs="Arial"/>
          <w:sz w:val="20"/>
          <w:szCs w:val="20"/>
        </w:rPr>
        <w:t xml:space="preserve">.  </w:t>
      </w:r>
      <w:r w:rsidRPr="00BD166E">
        <w:rPr>
          <w:rFonts w:cs="Arial"/>
          <w:sz w:val="20"/>
          <w:szCs w:val="20"/>
        </w:rPr>
        <w:t>You are required to:</w:t>
      </w:r>
    </w:p>
    <w:p w:rsidR="00BD166E" w:rsidRPr="00BD166E" w:rsidRDefault="00BD166E" w:rsidP="00BD166E">
      <w:pPr>
        <w:pStyle w:val="ListParagraph"/>
        <w:numPr>
          <w:ilvl w:val="0"/>
          <w:numId w:val="8"/>
        </w:numPr>
        <w:spacing w:after="0"/>
        <w:rPr>
          <w:rFonts w:ascii="Arial" w:hAnsi="Arial" w:cs="Arial"/>
          <w:sz w:val="20"/>
          <w:szCs w:val="20"/>
        </w:rPr>
      </w:pPr>
      <w:r w:rsidRPr="00BD166E">
        <w:rPr>
          <w:rFonts w:ascii="Arial" w:hAnsi="Arial" w:cs="Arial"/>
          <w:sz w:val="20"/>
          <w:szCs w:val="20"/>
        </w:rPr>
        <w:t>Enter Cathy’s appraisal rating (she is last on the list);</w:t>
      </w:r>
    </w:p>
    <w:p w:rsidR="00BD166E" w:rsidRPr="00BD166E" w:rsidRDefault="00BD166E" w:rsidP="00BD166E">
      <w:pPr>
        <w:pStyle w:val="ListParagraph"/>
        <w:numPr>
          <w:ilvl w:val="0"/>
          <w:numId w:val="8"/>
        </w:numPr>
        <w:spacing w:after="0"/>
        <w:rPr>
          <w:rFonts w:ascii="Arial" w:hAnsi="Arial" w:cs="Arial"/>
          <w:sz w:val="20"/>
          <w:szCs w:val="20"/>
        </w:rPr>
      </w:pPr>
      <w:r w:rsidRPr="00BD166E">
        <w:rPr>
          <w:rFonts w:ascii="Arial" w:hAnsi="Arial" w:cs="Arial"/>
          <w:sz w:val="20"/>
          <w:szCs w:val="20"/>
        </w:rPr>
        <w:t>Within your budget dollars, make your salary decisions based on performance for your team taking into consideration their Salary Grade and the Pay Ranges identified for the Salary Grades</w:t>
      </w:r>
      <w:r w:rsidR="00552163">
        <w:rPr>
          <w:rFonts w:ascii="Arial" w:hAnsi="Arial" w:cs="Arial"/>
          <w:sz w:val="20"/>
          <w:szCs w:val="20"/>
        </w:rPr>
        <w:t xml:space="preserve"> (fill in the Salary Decision Column)</w:t>
      </w:r>
      <w:r w:rsidRPr="00BD166E">
        <w:rPr>
          <w:rFonts w:ascii="Arial" w:hAnsi="Arial" w:cs="Arial"/>
          <w:sz w:val="20"/>
          <w:szCs w:val="20"/>
        </w:rPr>
        <w:t>;</w:t>
      </w:r>
    </w:p>
    <w:p w:rsidR="00BD166E" w:rsidRPr="00BD166E" w:rsidRDefault="00BD166E" w:rsidP="00BD166E">
      <w:pPr>
        <w:pStyle w:val="ListParagraph"/>
        <w:numPr>
          <w:ilvl w:val="0"/>
          <w:numId w:val="8"/>
        </w:numPr>
        <w:spacing w:after="0"/>
        <w:rPr>
          <w:rFonts w:ascii="Arial" w:hAnsi="Arial" w:cs="Arial"/>
          <w:sz w:val="20"/>
          <w:szCs w:val="20"/>
        </w:rPr>
      </w:pPr>
      <w:r w:rsidRPr="00BD166E">
        <w:rPr>
          <w:rFonts w:ascii="Arial" w:hAnsi="Arial" w:cs="Arial"/>
          <w:sz w:val="20"/>
          <w:szCs w:val="20"/>
        </w:rPr>
        <w:t>Within your budget dollars awar</w:t>
      </w:r>
      <w:r w:rsidR="00F4194B">
        <w:rPr>
          <w:rFonts w:ascii="Arial" w:hAnsi="Arial" w:cs="Arial"/>
          <w:sz w:val="20"/>
          <w:szCs w:val="20"/>
        </w:rPr>
        <w:t>d</w:t>
      </w:r>
      <w:r w:rsidRPr="00BD166E">
        <w:rPr>
          <w:rFonts w:ascii="Arial" w:hAnsi="Arial" w:cs="Arial"/>
          <w:sz w:val="20"/>
          <w:szCs w:val="20"/>
        </w:rPr>
        <w:t xml:space="preserve"> bonus money</w:t>
      </w:r>
      <w:r w:rsidR="00552163">
        <w:rPr>
          <w:rFonts w:ascii="Arial" w:hAnsi="Arial" w:cs="Arial"/>
          <w:sz w:val="20"/>
          <w:szCs w:val="20"/>
        </w:rPr>
        <w:t xml:space="preserve"> (fill in the Bonus Dollars Column);</w:t>
      </w:r>
    </w:p>
    <w:p w:rsidR="00BD166E" w:rsidRPr="00BD166E" w:rsidRDefault="00F4194B" w:rsidP="00BD166E">
      <w:pPr>
        <w:pStyle w:val="ListParagraph"/>
        <w:numPr>
          <w:ilvl w:val="0"/>
          <w:numId w:val="8"/>
        </w:numPr>
        <w:spacing w:after="0"/>
        <w:rPr>
          <w:rFonts w:ascii="Arial" w:hAnsi="Arial" w:cs="Arial"/>
          <w:sz w:val="20"/>
          <w:szCs w:val="20"/>
        </w:rPr>
      </w:pPr>
      <w:r>
        <w:rPr>
          <w:rFonts w:ascii="Arial" w:hAnsi="Arial" w:cs="Arial"/>
          <w:sz w:val="20"/>
          <w:szCs w:val="20"/>
        </w:rPr>
        <w:t>In the green line areas, provide your substantiation and risk analysis</w:t>
      </w:r>
      <w:r w:rsidR="00BD166E" w:rsidRPr="00BD166E">
        <w:rPr>
          <w:rFonts w:ascii="Arial" w:hAnsi="Arial" w:cs="Arial"/>
          <w:sz w:val="20"/>
          <w:szCs w:val="20"/>
        </w:rPr>
        <w:t xml:space="preserve"> for the salary decisions made; and</w:t>
      </w:r>
    </w:p>
    <w:p w:rsidR="00BD166E" w:rsidRPr="00BD166E" w:rsidRDefault="00BD166E" w:rsidP="00BD166E">
      <w:pPr>
        <w:pStyle w:val="ListParagraph"/>
        <w:numPr>
          <w:ilvl w:val="0"/>
          <w:numId w:val="8"/>
        </w:numPr>
        <w:spacing w:after="0"/>
        <w:rPr>
          <w:rFonts w:ascii="Arial" w:hAnsi="Arial" w:cs="Arial"/>
          <w:sz w:val="20"/>
          <w:szCs w:val="20"/>
        </w:rPr>
      </w:pPr>
      <w:r w:rsidRPr="00BD166E">
        <w:rPr>
          <w:rFonts w:ascii="Arial" w:hAnsi="Arial" w:cs="Arial"/>
          <w:sz w:val="20"/>
          <w:szCs w:val="20"/>
        </w:rPr>
        <w:t>Identify any items from this scenario</w:t>
      </w:r>
      <w:r w:rsidR="00F4194B">
        <w:rPr>
          <w:rFonts w:ascii="Arial" w:hAnsi="Arial" w:cs="Arial"/>
          <w:sz w:val="20"/>
          <w:szCs w:val="20"/>
        </w:rPr>
        <w:t xml:space="preserve"> in whole</w:t>
      </w:r>
      <w:r w:rsidRPr="00BD166E">
        <w:rPr>
          <w:rFonts w:ascii="Arial" w:hAnsi="Arial" w:cs="Arial"/>
          <w:sz w:val="20"/>
          <w:szCs w:val="20"/>
        </w:rPr>
        <w:t xml:space="preserve"> you may want to address.</w:t>
      </w:r>
    </w:p>
    <w:p w:rsidR="00BD166E" w:rsidRPr="00BD166E" w:rsidRDefault="00BD166E" w:rsidP="00BD166E">
      <w:pPr>
        <w:rPr>
          <w:rFonts w:cs="Arial"/>
        </w:rPr>
      </w:pPr>
    </w:p>
    <w:p w:rsidR="009E770D" w:rsidRDefault="00F4194B" w:rsidP="00BD166E">
      <w:pPr>
        <w:rPr>
          <w:rFonts w:cs="Arial"/>
          <w:sz w:val="20"/>
          <w:szCs w:val="20"/>
        </w:rPr>
      </w:pPr>
      <w:r>
        <w:rPr>
          <w:rFonts w:cs="Arial"/>
          <w:sz w:val="20"/>
          <w:szCs w:val="20"/>
        </w:rPr>
        <w:t xml:space="preserve">Evaluation </w:t>
      </w:r>
      <w:r w:rsidR="009E770D" w:rsidRPr="00BD166E">
        <w:rPr>
          <w:rFonts w:cs="Arial"/>
          <w:sz w:val="20"/>
          <w:szCs w:val="20"/>
        </w:rPr>
        <w:t xml:space="preserve">ratings are </w:t>
      </w:r>
      <w:r w:rsidR="00294C13">
        <w:rPr>
          <w:rFonts w:cs="Arial"/>
          <w:sz w:val="20"/>
          <w:szCs w:val="20"/>
        </w:rPr>
        <w:t>1</w:t>
      </w:r>
      <w:r w:rsidR="00294C13" w:rsidRPr="00BD166E">
        <w:rPr>
          <w:rFonts w:cs="Arial"/>
          <w:sz w:val="20"/>
          <w:szCs w:val="20"/>
        </w:rPr>
        <w:t xml:space="preserve"> = </w:t>
      </w:r>
      <w:r w:rsidR="00294C13">
        <w:rPr>
          <w:rFonts w:cs="Arial"/>
          <w:sz w:val="20"/>
          <w:szCs w:val="20"/>
        </w:rPr>
        <w:t xml:space="preserve">Needs Improvement to </w:t>
      </w:r>
      <w:r>
        <w:rPr>
          <w:rFonts w:cs="Arial"/>
          <w:sz w:val="20"/>
          <w:szCs w:val="20"/>
        </w:rPr>
        <w:t>5</w:t>
      </w:r>
      <w:r w:rsidR="009E770D" w:rsidRPr="00BD166E">
        <w:rPr>
          <w:rFonts w:cs="Arial"/>
          <w:sz w:val="20"/>
          <w:szCs w:val="20"/>
        </w:rPr>
        <w:t xml:space="preserve"> = </w:t>
      </w:r>
      <w:r>
        <w:rPr>
          <w:rFonts w:cs="Arial"/>
          <w:sz w:val="20"/>
          <w:szCs w:val="20"/>
        </w:rPr>
        <w:t>Exceeds Expectations</w:t>
      </w:r>
    </w:p>
    <w:p w:rsidR="00957A4B" w:rsidRPr="00E55580" w:rsidRDefault="00957A4B" w:rsidP="00BD166E">
      <w:pPr>
        <w:rPr>
          <w:rFonts w:cs="Arial"/>
          <w:color w:val="C00000"/>
          <w:sz w:val="20"/>
          <w:szCs w:val="20"/>
        </w:rPr>
      </w:pPr>
      <w:r w:rsidRPr="00E55580">
        <w:rPr>
          <w:rFonts w:cs="Arial"/>
          <w:color w:val="C00000"/>
          <w:sz w:val="20"/>
          <w:szCs w:val="20"/>
        </w:rPr>
        <w:t>Salary Budget:  $</w:t>
      </w:r>
      <w:r w:rsidR="005023CE" w:rsidRPr="00E55580">
        <w:rPr>
          <w:rFonts w:cs="Arial"/>
          <w:color w:val="C00000"/>
          <w:sz w:val="20"/>
          <w:szCs w:val="20"/>
        </w:rPr>
        <w:t>9</w:t>
      </w:r>
      <w:r w:rsidRPr="00E55580">
        <w:rPr>
          <w:rFonts w:cs="Arial"/>
          <w:color w:val="C00000"/>
          <w:sz w:val="20"/>
          <w:szCs w:val="20"/>
        </w:rPr>
        <w:t>,000</w:t>
      </w:r>
    </w:p>
    <w:p w:rsidR="00957A4B" w:rsidRPr="00E55580" w:rsidRDefault="00957A4B" w:rsidP="00BD166E">
      <w:pPr>
        <w:rPr>
          <w:rFonts w:cs="Arial"/>
          <w:color w:val="C00000"/>
          <w:sz w:val="20"/>
          <w:szCs w:val="20"/>
        </w:rPr>
      </w:pPr>
      <w:r w:rsidRPr="00E55580">
        <w:rPr>
          <w:rFonts w:cs="Arial"/>
          <w:color w:val="C00000"/>
          <w:sz w:val="20"/>
          <w:szCs w:val="20"/>
        </w:rPr>
        <w:t>Bonus Budget:  $5,000</w:t>
      </w:r>
    </w:p>
    <w:p w:rsidR="009E770D" w:rsidRPr="00BD166E" w:rsidRDefault="009E770D" w:rsidP="00BD166E">
      <w:pPr>
        <w:rPr>
          <w:rFonts w:cs="Arial"/>
          <w:sz w:val="20"/>
          <w:szCs w:val="20"/>
        </w:rPr>
      </w:pPr>
    </w:p>
    <w:p w:rsidR="009E770D" w:rsidRPr="00BD166E" w:rsidRDefault="009E770D" w:rsidP="00BD166E">
      <w:pPr>
        <w:rPr>
          <w:rFonts w:cs="Arial"/>
          <w:sz w:val="20"/>
          <w:szCs w:val="20"/>
          <w:u w:val="single"/>
        </w:rPr>
      </w:pPr>
      <w:r w:rsidRPr="00BD166E">
        <w:rPr>
          <w:rFonts w:cs="Arial"/>
          <w:sz w:val="20"/>
          <w:szCs w:val="20"/>
          <w:u w:val="single"/>
        </w:rPr>
        <w:t>Company Designated Salary Pay Ranges</w:t>
      </w:r>
    </w:p>
    <w:p w:rsidR="009E770D" w:rsidRPr="00BD166E" w:rsidRDefault="009E770D" w:rsidP="00BD166E">
      <w:pPr>
        <w:rPr>
          <w:rFonts w:cs="Arial"/>
          <w:sz w:val="20"/>
          <w:szCs w:val="20"/>
        </w:rPr>
      </w:pPr>
      <w:r w:rsidRPr="00BD166E">
        <w:rPr>
          <w:rFonts w:cs="Arial"/>
          <w:sz w:val="20"/>
          <w:szCs w:val="20"/>
        </w:rPr>
        <w:t>A2 = $12,750 – 17,000</w:t>
      </w:r>
    </w:p>
    <w:p w:rsidR="009E770D" w:rsidRPr="00BD166E" w:rsidRDefault="009E770D" w:rsidP="00BD166E">
      <w:pPr>
        <w:rPr>
          <w:rFonts w:cs="Arial"/>
          <w:sz w:val="20"/>
          <w:szCs w:val="20"/>
        </w:rPr>
      </w:pPr>
      <w:r w:rsidRPr="00BD166E">
        <w:rPr>
          <w:rFonts w:cs="Arial"/>
          <w:sz w:val="20"/>
          <w:szCs w:val="20"/>
        </w:rPr>
        <w:t>A3 = 16,500 – 22,000</w:t>
      </w:r>
    </w:p>
    <w:p w:rsidR="009E770D" w:rsidRPr="00BD166E" w:rsidRDefault="009E770D" w:rsidP="00BD166E">
      <w:pPr>
        <w:rPr>
          <w:rFonts w:cs="Arial"/>
          <w:sz w:val="20"/>
          <w:szCs w:val="20"/>
        </w:rPr>
      </w:pPr>
      <w:r w:rsidRPr="00BD166E">
        <w:rPr>
          <w:rFonts w:cs="Arial"/>
          <w:sz w:val="20"/>
          <w:szCs w:val="20"/>
        </w:rPr>
        <w:t>A4 = 21,000 – 28,000</w:t>
      </w:r>
    </w:p>
    <w:p w:rsidR="009E770D" w:rsidRPr="00BD166E" w:rsidRDefault="009E770D" w:rsidP="00BD166E">
      <w:pPr>
        <w:rPr>
          <w:rFonts w:cs="Arial"/>
          <w:sz w:val="20"/>
          <w:szCs w:val="20"/>
        </w:rPr>
      </w:pPr>
    </w:p>
    <w:tbl>
      <w:tblPr>
        <w:tblStyle w:val="TableGrid"/>
        <w:tblW w:w="14535" w:type="dxa"/>
        <w:tblLayout w:type="fixed"/>
        <w:tblLook w:val="01E0"/>
      </w:tblPr>
      <w:tblGrid>
        <w:gridCol w:w="6948"/>
        <w:gridCol w:w="810"/>
        <w:gridCol w:w="1317"/>
        <w:gridCol w:w="1280"/>
        <w:gridCol w:w="1351"/>
        <w:gridCol w:w="1479"/>
        <w:gridCol w:w="1350"/>
      </w:tblGrid>
      <w:tr w:rsidR="009E770D" w:rsidRPr="00BD166E" w:rsidTr="004E0287">
        <w:tc>
          <w:tcPr>
            <w:tcW w:w="6948" w:type="dxa"/>
          </w:tcPr>
          <w:p w:rsidR="009E770D" w:rsidRPr="00BD166E" w:rsidRDefault="009E770D" w:rsidP="00BD166E">
            <w:pPr>
              <w:jc w:val="center"/>
              <w:rPr>
                <w:rFonts w:cs="Arial"/>
                <w:sz w:val="20"/>
                <w:szCs w:val="20"/>
              </w:rPr>
            </w:pPr>
            <w:r w:rsidRPr="00BD166E">
              <w:rPr>
                <w:rFonts w:cs="Arial"/>
                <w:sz w:val="20"/>
                <w:szCs w:val="20"/>
              </w:rPr>
              <w:t>Employee Information</w:t>
            </w:r>
          </w:p>
        </w:tc>
        <w:tc>
          <w:tcPr>
            <w:tcW w:w="810" w:type="dxa"/>
          </w:tcPr>
          <w:p w:rsidR="009E770D" w:rsidRPr="00BD166E" w:rsidRDefault="009E770D" w:rsidP="00BD166E">
            <w:pPr>
              <w:jc w:val="center"/>
              <w:rPr>
                <w:rFonts w:cs="Arial"/>
                <w:sz w:val="20"/>
                <w:szCs w:val="20"/>
              </w:rPr>
            </w:pPr>
            <w:r w:rsidRPr="00BD166E">
              <w:rPr>
                <w:rFonts w:cs="Arial"/>
                <w:sz w:val="20"/>
                <w:szCs w:val="20"/>
              </w:rPr>
              <w:t>Salary Grade</w:t>
            </w:r>
          </w:p>
        </w:tc>
        <w:tc>
          <w:tcPr>
            <w:tcW w:w="1317" w:type="dxa"/>
          </w:tcPr>
          <w:p w:rsidR="009E770D" w:rsidRPr="00BD166E" w:rsidRDefault="009E770D" w:rsidP="00BD166E">
            <w:pPr>
              <w:jc w:val="center"/>
              <w:rPr>
                <w:rFonts w:cs="Arial"/>
                <w:sz w:val="20"/>
                <w:szCs w:val="20"/>
              </w:rPr>
            </w:pPr>
            <w:r w:rsidRPr="00BD166E">
              <w:rPr>
                <w:rFonts w:cs="Arial"/>
                <w:sz w:val="20"/>
                <w:szCs w:val="20"/>
              </w:rPr>
              <w:t>Current Salary</w:t>
            </w:r>
          </w:p>
        </w:tc>
        <w:tc>
          <w:tcPr>
            <w:tcW w:w="1280" w:type="dxa"/>
          </w:tcPr>
          <w:p w:rsidR="009E770D" w:rsidRPr="00BD166E" w:rsidRDefault="009E770D" w:rsidP="00BD166E">
            <w:pPr>
              <w:jc w:val="center"/>
              <w:rPr>
                <w:rFonts w:cs="Arial"/>
                <w:sz w:val="20"/>
                <w:szCs w:val="20"/>
              </w:rPr>
            </w:pPr>
            <w:r w:rsidRPr="00BD166E">
              <w:rPr>
                <w:rFonts w:cs="Arial"/>
                <w:sz w:val="20"/>
                <w:szCs w:val="20"/>
              </w:rPr>
              <w:t>% at Pay Scale</w:t>
            </w:r>
            <w:r w:rsidRPr="00294C13">
              <w:rPr>
                <w:rFonts w:cs="Arial"/>
                <w:color w:val="FF0000"/>
                <w:sz w:val="20"/>
                <w:szCs w:val="20"/>
                <w:highlight w:val="yellow"/>
              </w:rPr>
              <w:t>*</w:t>
            </w:r>
          </w:p>
        </w:tc>
        <w:tc>
          <w:tcPr>
            <w:tcW w:w="1351" w:type="dxa"/>
          </w:tcPr>
          <w:p w:rsidR="009E770D" w:rsidRPr="00BD166E" w:rsidRDefault="009E770D" w:rsidP="00BD166E">
            <w:pPr>
              <w:jc w:val="center"/>
              <w:rPr>
                <w:rFonts w:cs="Arial"/>
                <w:sz w:val="20"/>
                <w:szCs w:val="20"/>
              </w:rPr>
            </w:pPr>
            <w:r w:rsidRPr="00BD166E">
              <w:rPr>
                <w:rFonts w:cs="Arial"/>
                <w:sz w:val="20"/>
                <w:szCs w:val="20"/>
              </w:rPr>
              <w:t>Appraisal Rating</w:t>
            </w:r>
          </w:p>
        </w:tc>
        <w:tc>
          <w:tcPr>
            <w:tcW w:w="1479" w:type="dxa"/>
            <w:shd w:val="clear" w:color="auto" w:fill="CCFFCC"/>
          </w:tcPr>
          <w:p w:rsidR="009E770D" w:rsidRPr="00BD166E" w:rsidRDefault="009E770D" w:rsidP="00BD166E">
            <w:pPr>
              <w:jc w:val="center"/>
              <w:rPr>
                <w:rFonts w:cs="Arial"/>
                <w:sz w:val="20"/>
                <w:szCs w:val="20"/>
              </w:rPr>
            </w:pPr>
            <w:r w:rsidRPr="00BD166E">
              <w:rPr>
                <w:rFonts w:cs="Arial"/>
                <w:sz w:val="20"/>
                <w:szCs w:val="20"/>
              </w:rPr>
              <w:t>Salary Decision</w:t>
            </w:r>
          </w:p>
        </w:tc>
        <w:tc>
          <w:tcPr>
            <w:tcW w:w="1350" w:type="dxa"/>
            <w:shd w:val="clear" w:color="auto" w:fill="CCFFCC"/>
          </w:tcPr>
          <w:p w:rsidR="009E770D" w:rsidRPr="00BD166E" w:rsidRDefault="009E770D" w:rsidP="00BD166E">
            <w:pPr>
              <w:jc w:val="center"/>
              <w:rPr>
                <w:rFonts w:cs="Arial"/>
                <w:sz w:val="20"/>
                <w:szCs w:val="20"/>
              </w:rPr>
            </w:pPr>
            <w:r w:rsidRPr="00BD166E">
              <w:rPr>
                <w:rFonts w:cs="Arial"/>
                <w:sz w:val="20"/>
                <w:szCs w:val="20"/>
              </w:rPr>
              <w:t>Bonus Dollars</w:t>
            </w:r>
          </w:p>
        </w:tc>
      </w:tr>
      <w:tr w:rsidR="009E770D" w:rsidRPr="00BD166E" w:rsidTr="004E0287">
        <w:tc>
          <w:tcPr>
            <w:tcW w:w="6948" w:type="dxa"/>
            <w:tcBorders>
              <w:bottom w:val="single" w:sz="4" w:space="0" w:color="auto"/>
            </w:tcBorders>
          </w:tcPr>
          <w:p w:rsidR="009E770D" w:rsidRPr="00E55580" w:rsidRDefault="009E770D" w:rsidP="00BD166E">
            <w:pPr>
              <w:rPr>
                <w:rFonts w:cs="Arial"/>
                <w:sz w:val="20"/>
                <w:szCs w:val="20"/>
              </w:rPr>
            </w:pPr>
            <w:r w:rsidRPr="00E55580">
              <w:rPr>
                <w:rFonts w:cs="Arial"/>
                <w:sz w:val="20"/>
                <w:szCs w:val="20"/>
              </w:rPr>
              <w:t xml:space="preserve">John is a white male, 58YO, with 31 </w:t>
            </w:r>
            <w:r w:rsidR="00F872EE" w:rsidRPr="00E55580">
              <w:rPr>
                <w:rFonts w:cs="Arial"/>
                <w:sz w:val="20"/>
                <w:szCs w:val="20"/>
              </w:rPr>
              <w:t>years’</w:t>
            </w:r>
            <w:r w:rsidRPr="00E55580">
              <w:rPr>
                <w:rFonts w:cs="Arial"/>
                <w:sz w:val="20"/>
                <w:szCs w:val="20"/>
              </w:rPr>
              <w:t xml:space="preserve"> service.  John is a good worker and you like him.  You don’t want to lose his skills and experience as he’s been talking about retiring, but you realize his skills are too valuable to lose.  </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A4</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$27,900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99.6%</w:t>
            </w:r>
          </w:p>
        </w:tc>
        <w:tc>
          <w:tcPr>
            <w:tcW w:w="1351" w:type="dxa"/>
            <w:tcBorders>
              <w:bottom w:val="single" w:sz="4" w:space="0" w:color="auto"/>
            </w:tcBorders>
          </w:tcPr>
          <w:p w:rsidR="009E770D" w:rsidRPr="00E55580" w:rsidRDefault="00294C13" w:rsidP="00BD166E">
            <w:pPr>
              <w:jc w:val="center"/>
              <w:rPr>
                <w:rFonts w:cs="Arial"/>
                <w:sz w:val="20"/>
                <w:szCs w:val="20"/>
              </w:rPr>
            </w:pPr>
            <w:r w:rsidRPr="00E55580">
              <w:rPr>
                <w:rFonts w:cs="Arial"/>
                <w:sz w:val="20"/>
                <w:szCs w:val="20"/>
              </w:rPr>
              <w:t>5</w:t>
            </w:r>
          </w:p>
        </w:tc>
        <w:tc>
          <w:tcPr>
            <w:tcW w:w="1479" w:type="dxa"/>
            <w:tcBorders>
              <w:bottom w:val="single" w:sz="4" w:space="0" w:color="auto"/>
            </w:tcBorders>
          </w:tcPr>
          <w:p w:rsidR="009E770D" w:rsidRPr="00E55580" w:rsidRDefault="00E55580" w:rsidP="00BD166E">
            <w:pPr>
              <w:rPr>
                <w:rFonts w:cs="Arial"/>
                <w:color w:val="C00000"/>
                <w:sz w:val="20"/>
                <w:szCs w:val="20"/>
              </w:rPr>
            </w:pPr>
            <w:r>
              <w:rPr>
                <w:rFonts w:cs="Arial"/>
                <w:color w:val="C00000"/>
                <w:sz w:val="20"/>
                <w:szCs w:val="20"/>
              </w:rPr>
              <w:t>Type $ amount in here</w:t>
            </w:r>
          </w:p>
        </w:tc>
        <w:tc>
          <w:tcPr>
            <w:tcW w:w="1350" w:type="dxa"/>
            <w:tcBorders>
              <w:bottom w:val="single" w:sz="4" w:space="0" w:color="auto"/>
            </w:tcBorders>
          </w:tcPr>
          <w:p w:rsidR="009E770D" w:rsidRPr="00E55580" w:rsidRDefault="00E55580" w:rsidP="00BD166E">
            <w:pPr>
              <w:rPr>
                <w:rFonts w:cs="Arial"/>
                <w:color w:val="C00000"/>
                <w:sz w:val="20"/>
                <w:szCs w:val="20"/>
              </w:rPr>
            </w:pPr>
            <w:r w:rsidRPr="00E55580">
              <w:rPr>
                <w:rFonts w:cs="Arial"/>
                <w:color w:val="C00000"/>
                <w:sz w:val="20"/>
                <w:szCs w:val="20"/>
              </w:rPr>
              <w:t>Type $ amount in here</w:t>
            </w: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r w:rsidR="00E55580" w:rsidRPr="00E55580">
              <w:rPr>
                <w:rFonts w:cs="Arial"/>
                <w:color w:val="C00000"/>
                <w:sz w:val="20"/>
                <w:szCs w:val="20"/>
              </w:rPr>
              <w:t>[Just type substantiation and risk analysis in here</w:t>
            </w:r>
            <w:r w:rsidR="00E55580">
              <w:rPr>
                <w:rFonts w:cs="Arial"/>
                <w:color w:val="C00000"/>
                <w:sz w:val="20"/>
                <w:szCs w:val="20"/>
              </w:rPr>
              <w:t>; text will wrap</w:t>
            </w:r>
            <w:r w:rsidR="00E55580" w:rsidRPr="00E55580">
              <w:rPr>
                <w:rFonts w:cs="Arial"/>
                <w:color w:val="C00000"/>
                <w:sz w:val="20"/>
                <w:szCs w:val="20"/>
              </w:rPr>
              <w:t>.]</w:t>
            </w:r>
          </w:p>
        </w:tc>
      </w:tr>
      <w:tr w:rsidR="009E770D" w:rsidRPr="00BD166E" w:rsidTr="004E0287">
        <w:tc>
          <w:tcPr>
            <w:tcW w:w="6948" w:type="dxa"/>
            <w:tcBorders>
              <w:bottom w:val="single" w:sz="4" w:space="0" w:color="auto"/>
            </w:tcBorders>
          </w:tcPr>
          <w:p w:rsidR="009E770D" w:rsidRPr="00E55580" w:rsidRDefault="009E770D" w:rsidP="00BD166E">
            <w:pPr>
              <w:rPr>
                <w:rFonts w:cs="Arial"/>
                <w:sz w:val="20"/>
                <w:szCs w:val="20"/>
              </w:rPr>
            </w:pPr>
            <w:r w:rsidRPr="00E55580">
              <w:rPr>
                <w:rFonts w:cs="Arial"/>
                <w:sz w:val="20"/>
                <w:szCs w:val="20"/>
              </w:rPr>
              <w:t xml:space="preserve">Alice is a Hispanic female, 42YO with 17 </w:t>
            </w:r>
            <w:r w:rsidR="00F872EE" w:rsidRPr="00E55580">
              <w:rPr>
                <w:rFonts w:cs="Arial"/>
                <w:sz w:val="20"/>
                <w:szCs w:val="20"/>
              </w:rPr>
              <w:t>years’</w:t>
            </w:r>
            <w:r w:rsidRPr="00E55580">
              <w:rPr>
                <w:rFonts w:cs="Arial"/>
                <w:sz w:val="20"/>
                <w:szCs w:val="20"/>
              </w:rPr>
              <w:t xml:space="preserve"> service.  Alice is a good worker.  She has a lot of potential, which netted her the higher rating.  She needs some more skills and experience at this level though.</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A4</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$22,500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80.4%</w:t>
            </w:r>
          </w:p>
        </w:tc>
        <w:tc>
          <w:tcPr>
            <w:tcW w:w="1351"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3</w:t>
            </w:r>
          </w:p>
        </w:tc>
        <w:tc>
          <w:tcPr>
            <w:tcW w:w="1479" w:type="dxa"/>
            <w:tcBorders>
              <w:bottom w:val="single" w:sz="4" w:space="0" w:color="auto"/>
            </w:tcBorders>
          </w:tcPr>
          <w:p w:rsidR="009E770D" w:rsidRPr="00E55580" w:rsidRDefault="009E770D" w:rsidP="00BD166E">
            <w:pPr>
              <w:rPr>
                <w:rFonts w:cs="Arial"/>
                <w:sz w:val="20"/>
                <w:szCs w:val="20"/>
              </w:rPr>
            </w:pPr>
          </w:p>
        </w:tc>
        <w:tc>
          <w:tcPr>
            <w:tcW w:w="1350" w:type="dxa"/>
            <w:tcBorders>
              <w:bottom w:val="single" w:sz="4" w:space="0" w:color="auto"/>
            </w:tcBorders>
          </w:tcPr>
          <w:p w:rsidR="009E770D" w:rsidRPr="00E55580" w:rsidRDefault="009E770D" w:rsidP="00BD166E">
            <w:pPr>
              <w:rPr>
                <w:rFonts w:cs="Arial"/>
                <w:sz w:val="20"/>
                <w:szCs w:val="20"/>
              </w:rPr>
            </w:pP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p>
        </w:tc>
      </w:tr>
      <w:tr w:rsidR="009E770D" w:rsidRPr="00BD166E" w:rsidTr="004E0287">
        <w:tc>
          <w:tcPr>
            <w:tcW w:w="6948" w:type="dxa"/>
            <w:tcBorders>
              <w:bottom w:val="single" w:sz="4" w:space="0" w:color="auto"/>
            </w:tcBorders>
          </w:tcPr>
          <w:p w:rsidR="009E770D" w:rsidRPr="00E55580" w:rsidRDefault="009E770D" w:rsidP="00BD166E">
            <w:pPr>
              <w:rPr>
                <w:rFonts w:cs="Arial"/>
                <w:sz w:val="20"/>
                <w:szCs w:val="20"/>
              </w:rPr>
            </w:pPr>
            <w:r w:rsidRPr="00E55580">
              <w:rPr>
                <w:rFonts w:cs="Arial"/>
                <w:sz w:val="20"/>
                <w:szCs w:val="20"/>
              </w:rPr>
              <w:t>Calvin, 28YO black male with 9 months service.  Calvin is a real go getter.  He hasn’t been with the company long enough to earn a higher rating, but his work is outstanding, high skill set and is looking to stay with our company for a career.</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A4</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$26,500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94.6%</w:t>
            </w:r>
          </w:p>
        </w:tc>
        <w:tc>
          <w:tcPr>
            <w:tcW w:w="1351" w:type="dxa"/>
            <w:tcBorders>
              <w:bottom w:val="single" w:sz="4" w:space="0" w:color="auto"/>
            </w:tcBorders>
          </w:tcPr>
          <w:p w:rsidR="009E770D" w:rsidRPr="00E55580" w:rsidRDefault="00294C13" w:rsidP="00BD166E">
            <w:pPr>
              <w:jc w:val="center"/>
              <w:rPr>
                <w:rFonts w:cs="Arial"/>
                <w:sz w:val="20"/>
                <w:szCs w:val="20"/>
              </w:rPr>
            </w:pPr>
            <w:r w:rsidRPr="00E55580">
              <w:rPr>
                <w:rFonts w:cs="Arial"/>
                <w:sz w:val="20"/>
                <w:szCs w:val="20"/>
              </w:rPr>
              <w:t>4</w:t>
            </w:r>
          </w:p>
        </w:tc>
        <w:tc>
          <w:tcPr>
            <w:tcW w:w="1479" w:type="dxa"/>
            <w:tcBorders>
              <w:bottom w:val="single" w:sz="4" w:space="0" w:color="auto"/>
            </w:tcBorders>
          </w:tcPr>
          <w:p w:rsidR="009E770D" w:rsidRPr="00E55580" w:rsidRDefault="009E770D" w:rsidP="00BD166E">
            <w:pPr>
              <w:rPr>
                <w:rFonts w:cs="Arial"/>
                <w:sz w:val="20"/>
                <w:szCs w:val="20"/>
              </w:rPr>
            </w:pPr>
          </w:p>
        </w:tc>
        <w:tc>
          <w:tcPr>
            <w:tcW w:w="1350" w:type="dxa"/>
            <w:tcBorders>
              <w:bottom w:val="single" w:sz="4" w:space="0" w:color="auto"/>
            </w:tcBorders>
          </w:tcPr>
          <w:p w:rsidR="009E770D" w:rsidRPr="00E55580" w:rsidRDefault="009E770D" w:rsidP="00BD166E">
            <w:pPr>
              <w:rPr>
                <w:rFonts w:cs="Arial"/>
                <w:sz w:val="20"/>
                <w:szCs w:val="20"/>
              </w:rPr>
            </w:pP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p>
        </w:tc>
      </w:tr>
      <w:tr w:rsidR="009E770D" w:rsidRPr="00BD166E" w:rsidTr="004E0287">
        <w:tc>
          <w:tcPr>
            <w:tcW w:w="6948" w:type="dxa"/>
            <w:tcBorders>
              <w:bottom w:val="single" w:sz="4" w:space="0" w:color="auto"/>
            </w:tcBorders>
          </w:tcPr>
          <w:p w:rsidR="009E770D" w:rsidRPr="00E55580" w:rsidRDefault="009E770D" w:rsidP="00BD166E">
            <w:pPr>
              <w:rPr>
                <w:rFonts w:cs="Arial"/>
                <w:sz w:val="20"/>
                <w:szCs w:val="20"/>
              </w:rPr>
            </w:pPr>
            <w:r w:rsidRPr="00E55580">
              <w:rPr>
                <w:rFonts w:cs="Arial"/>
                <w:sz w:val="20"/>
                <w:szCs w:val="20"/>
              </w:rPr>
              <w:t xml:space="preserve">Jane is a 32YO white female with 12 </w:t>
            </w:r>
            <w:r w:rsidR="00F872EE" w:rsidRPr="00E55580">
              <w:rPr>
                <w:rFonts w:cs="Arial"/>
                <w:sz w:val="20"/>
                <w:szCs w:val="20"/>
              </w:rPr>
              <w:t>years’</w:t>
            </w:r>
            <w:r w:rsidRPr="00E55580">
              <w:rPr>
                <w:rFonts w:cs="Arial"/>
                <w:sz w:val="20"/>
                <w:szCs w:val="20"/>
              </w:rPr>
              <w:t xml:space="preserve"> service.  Jane joined the company as an A3.  Her work is satisfactory, nothing to brag about, but she’s been with the company awhile and can be dependable.</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A3</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$19,100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86.8%</w:t>
            </w:r>
          </w:p>
        </w:tc>
        <w:tc>
          <w:tcPr>
            <w:tcW w:w="1351"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3</w:t>
            </w:r>
          </w:p>
        </w:tc>
        <w:tc>
          <w:tcPr>
            <w:tcW w:w="1479" w:type="dxa"/>
            <w:tcBorders>
              <w:bottom w:val="single" w:sz="4" w:space="0" w:color="auto"/>
            </w:tcBorders>
          </w:tcPr>
          <w:p w:rsidR="009E770D" w:rsidRPr="00E55580" w:rsidRDefault="009E770D" w:rsidP="00BD166E">
            <w:pPr>
              <w:rPr>
                <w:rFonts w:cs="Arial"/>
                <w:sz w:val="20"/>
                <w:szCs w:val="20"/>
              </w:rPr>
            </w:pPr>
          </w:p>
        </w:tc>
        <w:tc>
          <w:tcPr>
            <w:tcW w:w="1350" w:type="dxa"/>
            <w:tcBorders>
              <w:bottom w:val="single" w:sz="4" w:space="0" w:color="auto"/>
            </w:tcBorders>
          </w:tcPr>
          <w:p w:rsidR="009E770D" w:rsidRPr="00E55580" w:rsidRDefault="009E770D" w:rsidP="00BD166E">
            <w:pPr>
              <w:rPr>
                <w:rFonts w:cs="Arial"/>
                <w:sz w:val="20"/>
                <w:szCs w:val="20"/>
              </w:rPr>
            </w:pP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p>
        </w:tc>
      </w:tr>
      <w:tr w:rsidR="009E770D" w:rsidRPr="00BD166E" w:rsidTr="004E0287">
        <w:tc>
          <w:tcPr>
            <w:tcW w:w="6948" w:type="dxa"/>
            <w:tcBorders>
              <w:bottom w:val="single" w:sz="4" w:space="0" w:color="auto"/>
            </w:tcBorders>
          </w:tcPr>
          <w:p w:rsidR="009E770D" w:rsidRPr="00E55580" w:rsidRDefault="009E770D" w:rsidP="00BD166E">
            <w:pPr>
              <w:rPr>
                <w:rFonts w:cs="Arial"/>
                <w:sz w:val="20"/>
                <w:szCs w:val="20"/>
              </w:rPr>
            </w:pPr>
            <w:r w:rsidRPr="00E55580">
              <w:rPr>
                <w:rFonts w:cs="Arial"/>
                <w:sz w:val="20"/>
                <w:szCs w:val="20"/>
              </w:rPr>
              <w:t xml:space="preserve">Beth is a 64YO Asian female with 41 </w:t>
            </w:r>
            <w:r w:rsidR="00F872EE" w:rsidRPr="00E55580">
              <w:rPr>
                <w:rFonts w:cs="Arial"/>
                <w:sz w:val="20"/>
                <w:szCs w:val="20"/>
              </w:rPr>
              <w:t>years’</w:t>
            </w:r>
            <w:r w:rsidRPr="00E55580">
              <w:rPr>
                <w:rFonts w:cs="Arial"/>
                <w:sz w:val="20"/>
                <w:szCs w:val="20"/>
              </w:rPr>
              <w:t xml:space="preserve"> service.  Beth state</w:t>
            </w:r>
            <w:r w:rsidR="00294C13" w:rsidRPr="00E55580">
              <w:rPr>
                <w:rFonts w:cs="Arial"/>
                <w:sz w:val="20"/>
                <w:szCs w:val="20"/>
              </w:rPr>
              <w:t>d</w:t>
            </w:r>
            <w:r w:rsidRPr="00E55580">
              <w:rPr>
                <w:rFonts w:cs="Arial"/>
                <w:sz w:val="20"/>
                <w:szCs w:val="20"/>
              </w:rPr>
              <w:t xml:space="preserve"> she would probably retire this year, but has yet to turn in her paperwork.  She’s had a history of higher ratings, but her ratings have slipped over the last 6 years.  </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A3</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$19,700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89.5%</w:t>
            </w:r>
          </w:p>
        </w:tc>
        <w:tc>
          <w:tcPr>
            <w:tcW w:w="1351"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3</w:t>
            </w:r>
          </w:p>
        </w:tc>
        <w:tc>
          <w:tcPr>
            <w:tcW w:w="1479" w:type="dxa"/>
            <w:tcBorders>
              <w:bottom w:val="single" w:sz="4" w:space="0" w:color="auto"/>
            </w:tcBorders>
          </w:tcPr>
          <w:p w:rsidR="009E770D" w:rsidRPr="00E55580" w:rsidRDefault="009E770D" w:rsidP="00BD166E">
            <w:pPr>
              <w:rPr>
                <w:rFonts w:cs="Arial"/>
                <w:sz w:val="20"/>
                <w:szCs w:val="20"/>
              </w:rPr>
            </w:pPr>
          </w:p>
        </w:tc>
        <w:tc>
          <w:tcPr>
            <w:tcW w:w="1350" w:type="dxa"/>
            <w:tcBorders>
              <w:bottom w:val="single" w:sz="4" w:space="0" w:color="auto"/>
            </w:tcBorders>
          </w:tcPr>
          <w:p w:rsidR="009E770D" w:rsidRPr="00E55580" w:rsidRDefault="009E770D" w:rsidP="00BD166E">
            <w:pPr>
              <w:rPr>
                <w:rFonts w:cs="Arial"/>
                <w:sz w:val="20"/>
                <w:szCs w:val="20"/>
              </w:rPr>
            </w:pP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p>
        </w:tc>
      </w:tr>
      <w:tr w:rsidR="009E770D" w:rsidRPr="00BD166E" w:rsidTr="004E0287">
        <w:tc>
          <w:tcPr>
            <w:tcW w:w="6948" w:type="dxa"/>
            <w:tcBorders>
              <w:bottom w:val="single" w:sz="4" w:space="0" w:color="auto"/>
            </w:tcBorders>
          </w:tcPr>
          <w:p w:rsidR="009E770D" w:rsidRPr="00E55580" w:rsidRDefault="009E770D" w:rsidP="00294C13">
            <w:pPr>
              <w:rPr>
                <w:rFonts w:cs="Arial"/>
                <w:sz w:val="20"/>
                <w:szCs w:val="20"/>
              </w:rPr>
            </w:pPr>
            <w:r w:rsidRPr="00E55580">
              <w:rPr>
                <w:rFonts w:cs="Arial"/>
                <w:sz w:val="20"/>
                <w:szCs w:val="20"/>
              </w:rPr>
              <w:lastRenderedPageBreak/>
              <w:t xml:space="preserve">Ben is a 47YO white male with 27 </w:t>
            </w:r>
            <w:r w:rsidR="00F872EE" w:rsidRPr="00E55580">
              <w:rPr>
                <w:rFonts w:cs="Arial"/>
                <w:sz w:val="20"/>
                <w:szCs w:val="20"/>
              </w:rPr>
              <w:t>years’</w:t>
            </w:r>
            <w:r w:rsidRPr="00E55580">
              <w:rPr>
                <w:rFonts w:cs="Arial"/>
                <w:sz w:val="20"/>
                <w:szCs w:val="20"/>
              </w:rPr>
              <w:t xml:space="preserve"> service.  He’s a good worker, been with your group for a couple years.  Hasn’t yet expanded his skills, which you thought he’d do even though hired for a specific job.  What he does, he does outstandingly.  </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A3</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21,000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95.5%</w:t>
            </w:r>
          </w:p>
        </w:tc>
        <w:tc>
          <w:tcPr>
            <w:tcW w:w="1351" w:type="dxa"/>
            <w:tcBorders>
              <w:bottom w:val="single" w:sz="4" w:space="0" w:color="auto"/>
            </w:tcBorders>
          </w:tcPr>
          <w:p w:rsidR="009E770D" w:rsidRPr="00E55580" w:rsidRDefault="00294C13" w:rsidP="00BD166E">
            <w:pPr>
              <w:jc w:val="center"/>
              <w:rPr>
                <w:rFonts w:cs="Arial"/>
                <w:sz w:val="20"/>
                <w:szCs w:val="20"/>
              </w:rPr>
            </w:pPr>
            <w:r w:rsidRPr="00E55580">
              <w:rPr>
                <w:rFonts w:cs="Arial"/>
                <w:sz w:val="20"/>
                <w:szCs w:val="20"/>
              </w:rPr>
              <w:t>4</w:t>
            </w:r>
          </w:p>
        </w:tc>
        <w:tc>
          <w:tcPr>
            <w:tcW w:w="1479" w:type="dxa"/>
            <w:tcBorders>
              <w:bottom w:val="single" w:sz="4" w:space="0" w:color="auto"/>
            </w:tcBorders>
          </w:tcPr>
          <w:p w:rsidR="009E770D" w:rsidRPr="00E55580" w:rsidRDefault="009E770D" w:rsidP="00BD166E">
            <w:pPr>
              <w:rPr>
                <w:rFonts w:cs="Arial"/>
                <w:sz w:val="20"/>
                <w:szCs w:val="20"/>
              </w:rPr>
            </w:pPr>
          </w:p>
        </w:tc>
        <w:tc>
          <w:tcPr>
            <w:tcW w:w="1350" w:type="dxa"/>
            <w:tcBorders>
              <w:bottom w:val="single" w:sz="4" w:space="0" w:color="auto"/>
            </w:tcBorders>
          </w:tcPr>
          <w:p w:rsidR="009E770D" w:rsidRPr="00E55580" w:rsidRDefault="009E770D" w:rsidP="00BD166E">
            <w:pPr>
              <w:rPr>
                <w:rFonts w:cs="Arial"/>
                <w:sz w:val="20"/>
                <w:szCs w:val="20"/>
              </w:rPr>
            </w:pP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p>
        </w:tc>
      </w:tr>
      <w:tr w:rsidR="009E770D" w:rsidRPr="00BD166E" w:rsidTr="004E0287">
        <w:tc>
          <w:tcPr>
            <w:tcW w:w="6948" w:type="dxa"/>
            <w:tcBorders>
              <w:bottom w:val="single" w:sz="4" w:space="0" w:color="auto"/>
            </w:tcBorders>
          </w:tcPr>
          <w:p w:rsidR="009E770D" w:rsidRPr="00E55580" w:rsidRDefault="009E770D" w:rsidP="00BD166E">
            <w:pPr>
              <w:rPr>
                <w:rFonts w:cs="Arial"/>
                <w:sz w:val="20"/>
                <w:szCs w:val="20"/>
              </w:rPr>
            </w:pPr>
            <w:r w:rsidRPr="00E55580">
              <w:rPr>
                <w:rFonts w:cs="Arial"/>
                <w:sz w:val="20"/>
                <w:szCs w:val="20"/>
              </w:rPr>
              <w:t xml:space="preserve">Alex is a 30YO white male with 9 </w:t>
            </w:r>
            <w:r w:rsidR="00F872EE" w:rsidRPr="00E55580">
              <w:rPr>
                <w:rFonts w:cs="Arial"/>
                <w:sz w:val="20"/>
                <w:szCs w:val="20"/>
              </w:rPr>
              <w:t>years’</w:t>
            </w:r>
            <w:r w:rsidRPr="00E55580">
              <w:rPr>
                <w:rFonts w:cs="Arial"/>
                <w:sz w:val="20"/>
                <w:szCs w:val="20"/>
              </w:rPr>
              <w:t xml:space="preserve"> service.  He’s quite a guy, performs well at his job.  Started as an occupational worker and has worked his way into management.  </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A2</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$15,800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92.9%</w:t>
            </w:r>
          </w:p>
        </w:tc>
        <w:tc>
          <w:tcPr>
            <w:tcW w:w="1351" w:type="dxa"/>
            <w:tcBorders>
              <w:bottom w:val="single" w:sz="4" w:space="0" w:color="auto"/>
            </w:tcBorders>
          </w:tcPr>
          <w:p w:rsidR="009E770D" w:rsidRPr="00E55580" w:rsidRDefault="00294C13" w:rsidP="00BD166E">
            <w:pPr>
              <w:jc w:val="center"/>
              <w:rPr>
                <w:rFonts w:cs="Arial"/>
                <w:sz w:val="20"/>
                <w:szCs w:val="20"/>
              </w:rPr>
            </w:pPr>
            <w:r w:rsidRPr="00E55580">
              <w:rPr>
                <w:rFonts w:cs="Arial"/>
                <w:sz w:val="20"/>
                <w:szCs w:val="20"/>
              </w:rPr>
              <w:t>5</w:t>
            </w:r>
          </w:p>
        </w:tc>
        <w:tc>
          <w:tcPr>
            <w:tcW w:w="1479" w:type="dxa"/>
            <w:tcBorders>
              <w:bottom w:val="single" w:sz="4" w:space="0" w:color="auto"/>
            </w:tcBorders>
          </w:tcPr>
          <w:p w:rsidR="009E770D" w:rsidRPr="00E55580" w:rsidRDefault="009E770D" w:rsidP="00BD166E">
            <w:pPr>
              <w:rPr>
                <w:rFonts w:cs="Arial"/>
                <w:sz w:val="20"/>
                <w:szCs w:val="20"/>
              </w:rPr>
            </w:pPr>
          </w:p>
        </w:tc>
        <w:tc>
          <w:tcPr>
            <w:tcW w:w="1350" w:type="dxa"/>
            <w:tcBorders>
              <w:bottom w:val="single" w:sz="4" w:space="0" w:color="auto"/>
            </w:tcBorders>
          </w:tcPr>
          <w:p w:rsidR="009E770D" w:rsidRPr="00E55580" w:rsidRDefault="009E770D" w:rsidP="00BD166E">
            <w:pPr>
              <w:rPr>
                <w:rFonts w:cs="Arial"/>
                <w:sz w:val="20"/>
                <w:szCs w:val="20"/>
              </w:rPr>
            </w:pP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p>
        </w:tc>
      </w:tr>
      <w:tr w:rsidR="009E770D" w:rsidRPr="00BD166E" w:rsidTr="004E0287">
        <w:tc>
          <w:tcPr>
            <w:tcW w:w="6948" w:type="dxa"/>
            <w:tcBorders>
              <w:bottom w:val="single" w:sz="4" w:space="0" w:color="auto"/>
            </w:tcBorders>
          </w:tcPr>
          <w:p w:rsidR="009E770D" w:rsidRPr="00E55580" w:rsidRDefault="009E770D" w:rsidP="00294C13">
            <w:pPr>
              <w:rPr>
                <w:rFonts w:cs="Arial"/>
                <w:sz w:val="20"/>
                <w:szCs w:val="20"/>
              </w:rPr>
            </w:pPr>
            <w:r w:rsidRPr="00E55580">
              <w:rPr>
                <w:rFonts w:cs="Arial"/>
                <w:sz w:val="20"/>
                <w:szCs w:val="20"/>
              </w:rPr>
              <w:t>Ken is a 20YO Hispanic male with 1 year service.  Ken is young and fresh.  You think he should have been hired at a higher level because his skills are so good.  You don’t want to lose him because he adds value to the business.  You’ll probably jump him to an A4 position soon.</w:t>
            </w:r>
          </w:p>
        </w:tc>
        <w:tc>
          <w:tcPr>
            <w:tcW w:w="81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A2</w:t>
            </w:r>
          </w:p>
        </w:tc>
        <w:tc>
          <w:tcPr>
            <w:tcW w:w="1317"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$17,000</w:t>
            </w:r>
          </w:p>
        </w:tc>
        <w:tc>
          <w:tcPr>
            <w:tcW w:w="1280" w:type="dxa"/>
            <w:tcBorders>
              <w:bottom w:val="single" w:sz="4" w:space="0" w:color="auto"/>
            </w:tcBorders>
          </w:tcPr>
          <w:p w:rsidR="009E770D" w:rsidRPr="00E55580" w:rsidRDefault="009E770D" w:rsidP="00BD166E">
            <w:pPr>
              <w:jc w:val="center"/>
              <w:rPr>
                <w:rFonts w:cs="Arial"/>
                <w:sz w:val="20"/>
                <w:szCs w:val="20"/>
              </w:rPr>
            </w:pPr>
            <w:r w:rsidRPr="00E55580">
              <w:rPr>
                <w:rFonts w:cs="Arial"/>
                <w:sz w:val="20"/>
                <w:szCs w:val="20"/>
              </w:rPr>
              <w:t>100%</w:t>
            </w:r>
          </w:p>
        </w:tc>
        <w:tc>
          <w:tcPr>
            <w:tcW w:w="1351" w:type="dxa"/>
            <w:tcBorders>
              <w:bottom w:val="single" w:sz="4" w:space="0" w:color="auto"/>
            </w:tcBorders>
          </w:tcPr>
          <w:p w:rsidR="009E770D" w:rsidRPr="00E55580" w:rsidRDefault="00294C13" w:rsidP="00BD166E">
            <w:pPr>
              <w:jc w:val="center"/>
              <w:rPr>
                <w:rFonts w:cs="Arial"/>
                <w:sz w:val="20"/>
                <w:szCs w:val="20"/>
              </w:rPr>
            </w:pPr>
            <w:r w:rsidRPr="00E55580">
              <w:rPr>
                <w:rFonts w:cs="Arial"/>
                <w:sz w:val="20"/>
                <w:szCs w:val="20"/>
              </w:rPr>
              <w:t>4</w:t>
            </w:r>
          </w:p>
        </w:tc>
        <w:tc>
          <w:tcPr>
            <w:tcW w:w="1479" w:type="dxa"/>
            <w:tcBorders>
              <w:bottom w:val="single" w:sz="4" w:space="0" w:color="auto"/>
            </w:tcBorders>
          </w:tcPr>
          <w:p w:rsidR="009E770D" w:rsidRPr="00E55580" w:rsidRDefault="009E770D" w:rsidP="00BD166E">
            <w:pPr>
              <w:rPr>
                <w:rFonts w:cs="Arial"/>
                <w:sz w:val="20"/>
                <w:szCs w:val="20"/>
              </w:rPr>
            </w:pPr>
          </w:p>
        </w:tc>
        <w:tc>
          <w:tcPr>
            <w:tcW w:w="1350" w:type="dxa"/>
            <w:tcBorders>
              <w:bottom w:val="single" w:sz="4" w:space="0" w:color="auto"/>
            </w:tcBorders>
          </w:tcPr>
          <w:p w:rsidR="009E770D" w:rsidRPr="00E55580" w:rsidRDefault="009E770D" w:rsidP="00BD166E">
            <w:pPr>
              <w:rPr>
                <w:rFonts w:cs="Arial"/>
                <w:sz w:val="20"/>
                <w:szCs w:val="20"/>
              </w:rPr>
            </w:pPr>
          </w:p>
        </w:tc>
      </w:tr>
      <w:tr w:rsidR="009E770D" w:rsidRPr="00BD166E" w:rsidTr="004E0287">
        <w:tc>
          <w:tcPr>
            <w:tcW w:w="14535" w:type="dxa"/>
            <w:gridSpan w:val="7"/>
            <w:shd w:val="clear" w:color="auto" w:fill="CCFFCC"/>
          </w:tcPr>
          <w:p w:rsidR="009E770D" w:rsidRPr="00E55580" w:rsidRDefault="009E770D" w:rsidP="00BD166E">
            <w:pPr>
              <w:rPr>
                <w:rFonts w:cs="Arial"/>
                <w:sz w:val="20"/>
                <w:szCs w:val="20"/>
              </w:rPr>
            </w:pPr>
            <w:r w:rsidRPr="00E55580">
              <w:rPr>
                <w:rFonts w:cs="Arial"/>
                <w:sz w:val="20"/>
                <w:szCs w:val="20"/>
              </w:rPr>
              <w:t>Substantiation and Risk Analysis:</w:t>
            </w:r>
          </w:p>
        </w:tc>
      </w:tr>
      <w:tr w:rsidR="009E770D" w:rsidRPr="00BD166E" w:rsidTr="004E0287">
        <w:tc>
          <w:tcPr>
            <w:tcW w:w="6948" w:type="dxa"/>
          </w:tcPr>
          <w:p w:rsidR="009E770D" w:rsidRPr="00E55580" w:rsidRDefault="009E770D" w:rsidP="00294C13">
            <w:pPr>
              <w:rPr>
                <w:rFonts w:cs="Arial"/>
                <w:sz w:val="20"/>
                <w:szCs w:val="20"/>
              </w:rPr>
            </w:pPr>
            <w:r w:rsidRPr="00E55580">
              <w:rPr>
                <w:rFonts w:cs="Arial"/>
                <w:sz w:val="20"/>
                <w:szCs w:val="20"/>
              </w:rPr>
              <w:t xml:space="preserve">Cathy is </w:t>
            </w:r>
            <w:r w:rsidR="00295455" w:rsidRPr="00E55580">
              <w:rPr>
                <w:rFonts w:cs="Arial"/>
                <w:sz w:val="20"/>
                <w:szCs w:val="20"/>
              </w:rPr>
              <w:t>your</w:t>
            </w:r>
            <w:r w:rsidRPr="00E55580">
              <w:rPr>
                <w:rFonts w:cs="Arial"/>
                <w:sz w:val="20"/>
                <w:szCs w:val="20"/>
              </w:rPr>
              <w:t xml:space="preserve"> 19YO (ethnicity unknown) female</w:t>
            </w:r>
            <w:r w:rsidR="00294C13" w:rsidRPr="00E55580">
              <w:rPr>
                <w:rFonts w:cs="Arial"/>
                <w:sz w:val="20"/>
                <w:szCs w:val="20"/>
              </w:rPr>
              <w:t>HR Receptionist</w:t>
            </w:r>
            <w:r w:rsidRPr="00E55580">
              <w:rPr>
                <w:rFonts w:cs="Arial"/>
                <w:sz w:val="20"/>
                <w:szCs w:val="20"/>
              </w:rPr>
              <w:t xml:space="preserve">.  She has been with the company for </w:t>
            </w:r>
            <w:r w:rsidR="00295455" w:rsidRPr="00E55580">
              <w:rPr>
                <w:rFonts w:cs="Arial"/>
                <w:sz w:val="20"/>
                <w:szCs w:val="20"/>
              </w:rPr>
              <w:t>1 year</w:t>
            </w:r>
            <w:r w:rsidRPr="00E55580">
              <w:rPr>
                <w:rFonts w:cs="Arial"/>
                <w:sz w:val="20"/>
                <w:szCs w:val="20"/>
              </w:rPr>
              <w:t xml:space="preserve">.  </w:t>
            </w:r>
            <w:r w:rsidR="00295455" w:rsidRPr="00E55580">
              <w:rPr>
                <w:rFonts w:cs="Arial"/>
                <w:sz w:val="20"/>
                <w:szCs w:val="20"/>
              </w:rPr>
              <w:t>You recently completed her performance evaluation.</w:t>
            </w:r>
          </w:p>
        </w:tc>
        <w:tc>
          <w:tcPr>
            <w:tcW w:w="810" w:type="dxa"/>
          </w:tcPr>
          <w:p w:rsidR="009E770D" w:rsidRPr="00E55580" w:rsidRDefault="009E770D" w:rsidP="00BD166E">
            <w:pPr>
              <w:jc w:val="center"/>
              <w:rPr>
                <w:rFonts w:cs="Arial"/>
                <w:sz w:val="20"/>
                <w:szCs w:val="20"/>
              </w:rPr>
            </w:pPr>
            <w:r w:rsidRPr="00E55580">
              <w:rPr>
                <w:rFonts w:cs="Arial"/>
                <w:sz w:val="20"/>
                <w:szCs w:val="20"/>
              </w:rPr>
              <w:t>A2</w:t>
            </w:r>
          </w:p>
        </w:tc>
        <w:tc>
          <w:tcPr>
            <w:tcW w:w="1317" w:type="dxa"/>
          </w:tcPr>
          <w:p w:rsidR="009E770D" w:rsidRPr="00E55580" w:rsidRDefault="009E770D" w:rsidP="00BD166E">
            <w:pPr>
              <w:jc w:val="center"/>
              <w:rPr>
                <w:rFonts w:cs="Arial"/>
                <w:sz w:val="20"/>
                <w:szCs w:val="20"/>
              </w:rPr>
            </w:pPr>
            <w:r w:rsidRPr="00E55580">
              <w:rPr>
                <w:rFonts w:cs="Arial"/>
                <w:sz w:val="20"/>
                <w:szCs w:val="20"/>
              </w:rPr>
              <w:t>$12,000</w:t>
            </w:r>
          </w:p>
        </w:tc>
        <w:tc>
          <w:tcPr>
            <w:tcW w:w="1280" w:type="dxa"/>
          </w:tcPr>
          <w:p w:rsidR="009E770D" w:rsidRPr="00E55580" w:rsidRDefault="009E770D" w:rsidP="00BD166E">
            <w:pPr>
              <w:jc w:val="center"/>
              <w:rPr>
                <w:rFonts w:cs="Arial"/>
                <w:sz w:val="20"/>
                <w:szCs w:val="20"/>
              </w:rPr>
            </w:pPr>
            <w:r w:rsidRPr="00E55580">
              <w:rPr>
                <w:rFonts w:cs="Arial"/>
                <w:sz w:val="20"/>
                <w:szCs w:val="20"/>
              </w:rPr>
              <w:t>70.6%</w:t>
            </w:r>
          </w:p>
        </w:tc>
        <w:tc>
          <w:tcPr>
            <w:tcW w:w="1351" w:type="dxa"/>
          </w:tcPr>
          <w:p w:rsidR="009E770D" w:rsidRPr="00E55580" w:rsidRDefault="00295455" w:rsidP="00BD166E">
            <w:pPr>
              <w:jc w:val="center"/>
              <w:rPr>
                <w:rFonts w:cs="Arial"/>
                <w:sz w:val="20"/>
                <w:szCs w:val="20"/>
              </w:rPr>
            </w:pPr>
            <w:r w:rsidRPr="00E55580">
              <w:rPr>
                <w:rFonts w:cs="Arial"/>
                <w:sz w:val="20"/>
                <w:szCs w:val="20"/>
              </w:rPr>
              <w:t>[insert the rating you gave Cathy]</w:t>
            </w:r>
          </w:p>
        </w:tc>
        <w:tc>
          <w:tcPr>
            <w:tcW w:w="1479" w:type="dxa"/>
          </w:tcPr>
          <w:p w:rsidR="009E770D" w:rsidRPr="00E55580" w:rsidRDefault="009E770D" w:rsidP="00BD166E">
            <w:pPr>
              <w:rPr>
                <w:rFonts w:cs="Arial"/>
                <w:sz w:val="20"/>
                <w:szCs w:val="20"/>
              </w:rPr>
            </w:pPr>
          </w:p>
        </w:tc>
        <w:tc>
          <w:tcPr>
            <w:tcW w:w="1350" w:type="dxa"/>
          </w:tcPr>
          <w:p w:rsidR="009E770D" w:rsidRPr="00E55580" w:rsidRDefault="009E770D" w:rsidP="00BD166E">
            <w:pPr>
              <w:rPr>
                <w:rFonts w:cs="Arial"/>
                <w:sz w:val="20"/>
                <w:szCs w:val="20"/>
              </w:rPr>
            </w:pPr>
          </w:p>
        </w:tc>
      </w:tr>
      <w:tr w:rsidR="004E0287" w:rsidRPr="00BD166E" w:rsidTr="004E0287">
        <w:tc>
          <w:tcPr>
            <w:tcW w:w="14535" w:type="dxa"/>
            <w:gridSpan w:val="7"/>
            <w:shd w:val="clear" w:color="auto" w:fill="CCFFCC"/>
          </w:tcPr>
          <w:p w:rsidR="004E0287" w:rsidRPr="00E55580" w:rsidRDefault="004E0287" w:rsidP="00BD166E">
            <w:pPr>
              <w:rPr>
                <w:rFonts w:cs="Arial"/>
                <w:sz w:val="20"/>
                <w:szCs w:val="20"/>
              </w:rPr>
            </w:pPr>
            <w:r w:rsidRPr="00E55580">
              <w:rPr>
                <w:rFonts w:cs="Arial"/>
                <w:sz w:val="20"/>
                <w:szCs w:val="20"/>
              </w:rPr>
              <w:t>Substantiation and Risk Analysis:</w:t>
            </w:r>
          </w:p>
        </w:tc>
      </w:tr>
    </w:tbl>
    <w:p w:rsidR="009E770D" w:rsidRPr="00BD166E" w:rsidRDefault="009E770D" w:rsidP="00BD166E">
      <w:pPr>
        <w:rPr>
          <w:rFonts w:cs="Arial"/>
          <w:sz w:val="20"/>
          <w:szCs w:val="20"/>
        </w:rPr>
      </w:pPr>
    </w:p>
    <w:p w:rsidR="009E770D" w:rsidRPr="00294C13" w:rsidRDefault="009E770D" w:rsidP="00BD166E">
      <w:pPr>
        <w:rPr>
          <w:rFonts w:cs="Arial"/>
          <w:i/>
          <w:sz w:val="18"/>
          <w:szCs w:val="20"/>
        </w:rPr>
      </w:pPr>
      <w:r w:rsidRPr="00294C13">
        <w:rPr>
          <w:rFonts w:cs="Arial"/>
          <w:i/>
          <w:color w:val="FF0000"/>
          <w:sz w:val="18"/>
          <w:szCs w:val="20"/>
          <w:highlight w:val="yellow"/>
        </w:rPr>
        <w:t>*</w:t>
      </w:r>
      <w:r w:rsidRPr="00294C13">
        <w:rPr>
          <w:rFonts w:cs="Arial"/>
          <w:i/>
          <w:sz w:val="18"/>
          <w:szCs w:val="20"/>
          <w:highlight w:val="yellow"/>
        </w:rPr>
        <w:t>This shows the pay scale range</w:t>
      </w:r>
      <w:r w:rsidR="00294C13" w:rsidRPr="00294C13">
        <w:rPr>
          <w:rFonts w:cs="Arial"/>
          <w:i/>
          <w:sz w:val="18"/>
          <w:szCs w:val="20"/>
          <w:highlight w:val="yellow"/>
        </w:rPr>
        <w:t xml:space="preserve"> for</w:t>
      </w:r>
      <w:r w:rsidRPr="00294C13">
        <w:rPr>
          <w:rFonts w:cs="Arial"/>
          <w:i/>
          <w:sz w:val="18"/>
          <w:szCs w:val="20"/>
          <w:highlight w:val="yellow"/>
        </w:rPr>
        <w:t xml:space="preserve"> each employee by percentage.  Formula is current salary ÷ top salary range.  This percentage range should be between 75% - 100%.</w:t>
      </w:r>
    </w:p>
    <w:p w:rsidR="009E770D" w:rsidRDefault="009E770D" w:rsidP="00BD166E">
      <w:pPr>
        <w:rPr>
          <w:rFonts w:cs="Arial"/>
          <w:i/>
          <w:sz w:val="20"/>
          <w:szCs w:val="20"/>
        </w:rPr>
      </w:pPr>
    </w:p>
    <w:p w:rsidR="00294C13" w:rsidRPr="00BD166E" w:rsidRDefault="00294C13" w:rsidP="00BD166E">
      <w:pPr>
        <w:rPr>
          <w:rFonts w:cs="Arial"/>
          <w:i/>
          <w:sz w:val="20"/>
          <w:szCs w:val="20"/>
        </w:rPr>
      </w:pPr>
    </w:p>
    <w:p w:rsidR="0006635B" w:rsidRPr="00E55580" w:rsidRDefault="009E770D" w:rsidP="00BD166E">
      <w:pPr>
        <w:rPr>
          <w:rFonts w:cs="Arial"/>
          <w:color w:val="C00000"/>
          <w:sz w:val="20"/>
          <w:szCs w:val="20"/>
        </w:rPr>
      </w:pPr>
      <w:r w:rsidRPr="00E55580">
        <w:rPr>
          <w:rFonts w:cs="Arial"/>
          <w:color w:val="C00000"/>
          <w:sz w:val="20"/>
          <w:szCs w:val="20"/>
        </w:rPr>
        <w:t>Overall Comments:</w:t>
      </w:r>
    </w:p>
    <w:sectPr w:rsidR="0006635B" w:rsidRPr="00E55580" w:rsidSect="007A7A3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A28"/>
    <w:multiLevelType w:val="hybridMultilevel"/>
    <w:tmpl w:val="19F42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D2054C"/>
    <w:multiLevelType w:val="hybridMultilevel"/>
    <w:tmpl w:val="E4A2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D3A5E"/>
    <w:multiLevelType w:val="hybridMultilevel"/>
    <w:tmpl w:val="E4A2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B183D"/>
    <w:multiLevelType w:val="hybridMultilevel"/>
    <w:tmpl w:val="0E566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0C3CFA"/>
    <w:multiLevelType w:val="hybridMultilevel"/>
    <w:tmpl w:val="2844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E58C8"/>
    <w:multiLevelType w:val="hybridMultilevel"/>
    <w:tmpl w:val="E4A2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F0553"/>
    <w:multiLevelType w:val="hybridMultilevel"/>
    <w:tmpl w:val="2C0E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63C27"/>
    <w:multiLevelType w:val="hybridMultilevel"/>
    <w:tmpl w:val="C08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161694"/>
    <w:rsid w:val="00044D4E"/>
    <w:rsid w:val="0006635B"/>
    <w:rsid w:val="00071C28"/>
    <w:rsid w:val="00086546"/>
    <w:rsid w:val="000C4FC5"/>
    <w:rsid w:val="000D37EA"/>
    <w:rsid w:val="000D5790"/>
    <w:rsid w:val="000D6E51"/>
    <w:rsid w:val="000F3610"/>
    <w:rsid w:val="00120753"/>
    <w:rsid w:val="001502B6"/>
    <w:rsid w:val="00161694"/>
    <w:rsid w:val="0019197D"/>
    <w:rsid w:val="001A1857"/>
    <w:rsid w:val="00233D6D"/>
    <w:rsid w:val="00266359"/>
    <w:rsid w:val="00294C13"/>
    <w:rsid w:val="00295455"/>
    <w:rsid w:val="003039EA"/>
    <w:rsid w:val="00396F9B"/>
    <w:rsid w:val="003F5BD6"/>
    <w:rsid w:val="00402813"/>
    <w:rsid w:val="00424135"/>
    <w:rsid w:val="0047417C"/>
    <w:rsid w:val="00483848"/>
    <w:rsid w:val="004E0287"/>
    <w:rsid w:val="005023CE"/>
    <w:rsid w:val="00507077"/>
    <w:rsid w:val="00552163"/>
    <w:rsid w:val="00570A16"/>
    <w:rsid w:val="005F2A1F"/>
    <w:rsid w:val="00633AE5"/>
    <w:rsid w:val="006A1705"/>
    <w:rsid w:val="006A689D"/>
    <w:rsid w:val="006D782C"/>
    <w:rsid w:val="0071662F"/>
    <w:rsid w:val="00734C88"/>
    <w:rsid w:val="00800F63"/>
    <w:rsid w:val="008028C5"/>
    <w:rsid w:val="008079BF"/>
    <w:rsid w:val="008079DE"/>
    <w:rsid w:val="00856BDA"/>
    <w:rsid w:val="008679DC"/>
    <w:rsid w:val="0088484E"/>
    <w:rsid w:val="0089795E"/>
    <w:rsid w:val="00902722"/>
    <w:rsid w:val="009470C6"/>
    <w:rsid w:val="00957A4B"/>
    <w:rsid w:val="00997F4D"/>
    <w:rsid w:val="009D15D1"/>
    <w:rsid w:val="009E3B20"/>
    <w:rsid w:val="009E770D"/>
    <w:rsid w:val="00A02CB7"/>
    <w:rsid w:val="00A6702D"/>
    <w:rsid w:val="00AC653D"/>
    <w:rsid w:val="00B026F9"/>
    <w:rsid w:val="00B24055"/>
    <w:rsid w:val="00B62AC2"/>
    <w:rsid w:val="00BD166E"/>
    <w:rsid w:val="00BE2CAE"/>
    <w:rsid w:val="00C17680"/>
    <w:rsid w:val="00C611A0"/>
    <w:rsid w:val="00C64316"/>
    <w:rsid w:val="00CA7E94"/>
    <w:rsid w:val="00D276FB"/>
    <w:rsid w:val="00DA4E70"/>
    <w:rsid w:val="00DB0D7A"/>
    <w:rsid w:val="00E55580"/>
    <w:rsid w:val="00E86C99"/>
    <w:rsid w:val="00E93C93"/>
    <w:rsid w:val="00EF1187"/>
    <w:rsid w:val="00F0557D"/>
    <w:rsid w:val="00F35785"/>
    <w:rsid w:val="00F4194B"/>
    <w:rsid w:val="00F872EE"/>
    <w:rsid w:val="00FE3252"/>
    <w:rsid w:val="00FF11E2"/>
    <w:rsid w:val="00FF2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35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1694"/>
    <w:rPr>
      <w:color w:val="0000FF"/>
      <w:u w:val="single"/>
    </w:rPr>
  </w:style>
  <w:style w:type="table" w:styleId="TableGrid">
    <w:name w:val="Table Grid"/>
    <w:basedOn w:val="TableNormal"/>
    <w:rsid w:val="00066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1E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35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1694"/>
    <w:rPr>
      <w:color w:val="0000FF"/>
      <w:u w:val="single"/>
    </w:rPr>
  </w:style>
  <w:style w:type="table" w:styleId="TableGrid">
    <w:name w:val="Table Grid"/>
    <w:basedOn w:val="TableNormal"/>
    <w:rsid w:val="000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1E2"/>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7CED-75D5-47EE-A2FD-14A90D8F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MAN201 Final Project</vt:lpstr>
    </vt:vector>
  </TitlesOfParts>
  <Company/>
  <LinksUpToDate>false</LinksUpToDate>
  <CharactersWithSpaces>4133</CharactersWithSpaces>
  <SharedDoc>false</SharedDoc>
  <HLinks>
    <vt:vector size="6" baseType="variant">
      <vt:variant>
        <vt:i4>1572991</vt:i4>
      </vt:variant>
      <vt:variant>
        <vt:i4>0</vt:i4>
      </vt:variant>
      <vt:variant>
        <vt:i4>0</vt:i4>
      </vt:variant>
      <vt:variant>
        <vt:i4>5</vt:i4>
      </vt:variant>
      <vt:variant>
        <vt:lpwstr>mailto:paula.jc@comcast.net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2017-04-25T10:08:00Z</dcterms:created>
  <dcterms:modified xsi:type="dcterms:W3CDTF">2017-04-25T10:08:00Z</dcterms:modified>
</cp:coreProperties>
</file>