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0B82" w:rsidRPr="00470B82" w:rsidRDefault="00470B82" w:rsidP="00470B82">
      <w:pPr>
        <w:shd w:val="clear" w:color="auto" w:fill="F0F2F3"/>
        <w:spacing w:before="100" w:beforeAutospacing="1" w:after="100" w:afterAutospacing="1" w:line="240" w:lineRule="auto"/>
        <w:outlineLvl w:val="0"/>
        <w:rPr>
          <w:rFonts w:ascii="Arial" w:eastAsia="Times New Roman" w:hAnsi="Arial" w:cs="Arial"/>
          <w:b/>
          <w:bCs/>
          <w:color w:val="001738"/>
          <w:kern w:val="36"/>
          <w:sz w:val="39"/>
          <w:szCs w:val="39"/>
        </w:rPr>
      </w:pPr>
      <w:r w:rsidRPr="00470B82">
        <w:rPr>
          <w:rFonts w:ascii="Arial" w:eastAsia="Times New Roman" w:hAnsi="Arial" w:cs="Arial"/>
          <w:b/>
          <w:bCs/>
          <w:color w:val="001738"/>
          <w:kern w:val="36"/>
          <w:sz w:val="39"/>
          <w:szCs w:val="39"/>
        </w:rPr>
        <w:t>Module 3 - Case</w:t>
      </w:r>
    </w:p>
    <w:p w:rsidR="00470B82" w:rsidRPr="00470B82" w:rsidRDefault="00470B82" w:rsidP="00470B82">
      <w:pPr>
        <w:pBdr>
          <w:top w:val="single" w:sz="6" w:space="12" w:color="669966"/>
          <w:left w:val="single" w:sz="6" w:space="24" w:color="669966"/>
          <w:bottom w:val="single" w:sz="6" w:space="12" w:color="669966"/>
          <w:right w:val="single" w:sz="6" w:space="12" w:color="669966"/>
        </w:pBdr>
        <w:shd w:val="clear" w:color="auto" w:fill="F0F2F3"/>
        <w:spacing w:before="100" w:beforeAutospacing="1" w:after="0" w:line="240" w:lineRule="auto"/>
        <w:outlineLvl w:val="1"/>
        <w:rPr>
          <w:rFonts w:ascii="Arial" w:eastAsia="Times New Roman" w:hAnsi="Arial" w:cs="Arial"/>
          <w:b/>
          <w:bCs/>
          <w:caps/>
          <w:color w:val="FFFFFF"/>
          <w:sz w:val="33"/>
          <w:szCs w:val="33"/>
        </w:rPr>
      </w:pPr>
      <w:r w:rsidRPr="00470B82">
        <w:rPr>
          <w:rFonts w:ascii="Arial" w:eastAsia="Times New Roman" w:hAnsi="Arial" w:cs="Arial"/>
          <w:b/>
          <w:bCs/>
          <w:caps/>
          <w:color w:val="FFFFFF"/>
          <w:sz w:val="33"/>
          <w:szCs w:val="33"/>
        </w:rPr>
        <w:t>COST BEHAVIOR</w:t>
      </w:r>
    </w:p>
    <w:p w:rsidR="00470B82" w:rsidRPr="00470B82" w:rsidRDefault="00470B82" w:rsidP="00470B82">
      <w:pPr>
        <w:shd w:val="clear" w:color="auto" w:fill="C4D5DD"/>
        <w:spacing w:after="0" w:line="312" w:lineRule="atLeast"/>
        <w:outlineLvl w:val="2"/>
        <w:rPr>
          <w:rFonts w:ascii="Arial" w:eastAsia="Times New Roman" w:hAnsi="Arial" w:cs="Arial"/>
          <w:b/>
          <w:bCs/>
          <w:color w:val="005697"/>
          <w:sz w:val="29"/>
          <w:szCs w:val="29"/>
        </w:rPr>
      </w:pPr>
      <w:r w:rsidRPr="00470B82">
        <w:rPr>
          <w:rFonts w:ascii="Arial" w:eastAsia="Times New Roman" w:hAnsi="Arial" w:cs="Arial"/>
          <w:b/>
          <w:bCs/>
          <w:color w:val="005697"/>
          <w:sz w:val="29"/>
          <w:szCs w:val="29"/>
        </w:rPr>
        <w:t>Assignment Overview</w:t>
      </w:r>
    </w:p>
    <w:p w:rsidR="00470B82" w:rsidRPr="00470B82" w:rsidRDefault="00470B82" w:rsidP="00470B82">
      <w:pPr>
        <w:shd w:val="clear" w:color="auto" w:fill="F0F2F3"/>
        <w:spacing w:before="100" w:beforeAutospacing="1" w:after="100" w:afterAutospacing="1" w:line="312" w:lineRule="atLeast"/>
        <w:ind w:left="1050" w:right="1050"/>
        <w:rPr>
          <w:rFonts w:ascii="Arial" w:eastAsia="Times New Roman" w:hAnsi="Arial" w:cs="Arial"/>
          <w:color w:val="363636"/>
          <w:sz w:val="27"/>
          <w:szCs w:val="27"/>
        </w:rPr>
      </w:pPr>
      <w:proofErr w:type="spellStart"/>
      <w:r w:rsidRPr="00470B82">
        <w:rPr>
          <w:rFonts w:ascii="Arial" w:eastAsia="Times New Roman" w:hAnsi="Arial" w:cs="Arial"/>
          <w:b/>
          <w:bCs/>
          <w:color w:val="363636"/>
          <w:sz w:val="27"/>
          <w:szCs w:val="27"/>
        </w:rPr>
        <w:t>Jokkmok</w:t>
      </w:r>
      <w:proofErr w:type="spellEnd"/>
      <w:r w:rsidRPr="00470B82">
        <w:rPr>
          <w:rFonts w:ascii="Arial" w:eastAsia="Times New Roman" w:hAnsi="Arial" w:cs="Arial"/>
          <w:b/>
          <w:bCs/>
          <w:color w:val="363636"/>
          <w:sz w:val="27"/>
          <w:szCs w:val="27"/>
        </w:rPr>
        <w:t xml:space="preserve"> Industries</w:t>
      </w:r>
    </w:p>
    <w:p w:rsidR="00470B82" w:rsidRPr="00470B82" w:rsidRDefault="00470B82" w:rsidP="00470B82">
      <w:pPr>
        <w:shd w:val="clear" w:color="auto" w:fill="F0F2F3"/>
        <w:spacing w:before="100" w:beforeAutospacing="1" w:after="100" w:afterAutospacing="1" w:line="312" w:lineRule="atLeast"/>
        <w:ind w:left="1050" w:right="1050"/>
        <w:rPr>
          <w:rFonts w:ascii="Arial" w:eastAsia="Times New Roman" w:hAnsi="Arial" w:cs="Arial"/>
          <w:color w:val="363636"/>
          <w:sz w:val="27"/>
          <w:szCs w:val="27"/>
        </w:rPr>
      </w:pPr>
      <w:r w:rsidRPr="00470B82">
        <w:rPr>
          <w:rFonts w:ascii="Arial" w:eastAsia="Times New Roman" w:hAnsi="Arial" w:cs="Arial"/>
          <w:color w:val="363636"/>
          <w:sz w:val="27"/>
          <w:szCs w:val="27"/>
        </w:rPr>
        <w:t xml:space="preserve">Mr. Rosen is the manager of a division of </w:t>
      </w:r>
      <w:proofErr w:type="spellStart"/>
      <w:r w:rsidRPr="00470B82">
        <w:rPr>
          <w:rFonts w:ascii="Arial" w:eastAsia="Times New Roman" w:hAnsi="Arial" w:cs="Arial"/>
          <w:color w:val="363636"/>
          <w:sz w:val="27"/>
          <w:szCs w:val="27"/>
        </w:rPr>
        <w:t>Jokkmok</w:t>
      </w:r>
      <w:proofErr w:type="spellEnd"/>
      <w:r w:rsidRPr="00470B82">
        <w:rPr>
          <w:rFonts w:ascii="Arial" w:eastAsia="Times New Roman" w:hAnsi="Arial" w:cs="Arial"/>
          <w:color w:val="363636"/>
          <w:sz w:val="27"/>
          <w:szCs w:val="27"/>
        </w:rPr>
        <w:t xml:space="preserve"> Industries. He is one of several managers being considered for the position of CEO, as the current CEO is retiring in a year.</w:t>
      </w:r>
    </w:p>
    <w:p w:rsidR="00470B82" w:rsidRPr="00470B82" w:rsidRDefault="00470B82" w:rsidP="00470B82">
      <w:pPr>
        <w:shd w:val="clear" w:color="auto" w:fill="F0F2F3"/>
        <w:spacing w:before="100" w:beforeAutospacing="1" w:after="100" w:afterAutospacing="1" w:line="312" w:lineRule="atLeast"/>
        <w:ind w:left="1050" w:right="1050"/>
        <w:rPr>
          <w:rFonts w:ascii="Arial" w:eastAsia="Times New Roman" w:hAnsi="Arial" w:cs="Arial"/>
          <w:color w:val="363636"/>
          <w:sz w:val="27"/>
          <w:szCs w:val="27"/>
        </w:rPr>
      </w:pPr>
      <w:r w:rsidRPr="00470B82">
        <w:rPr>
          <w:rFonts w:ascii="Arial" w:eastAsia="Times New Roman" w:hAnsi="Arial" w:cs="Arial"/>
          <w:color w:val="363636"/>
          <w:sz w:val="27"/>
          <w:szCs w:val="27"/>
        </w:rPr>
        <w:t>All divisions use standard absorption costing. The division has the capacity to produce 50,000 units a quarter and quarterly fixed overhead amounts to $800,000. Mr. Rosen has been looking at the report for the first three months of the year and is not happy with the results.</w:t>
      </w:r>
    </w:p>
    <w:tbl>
      <w:tblPr>
        <w:tblW w:w="0" w:type="auto"/>
        <w:tblInd w:w="1050" w:type="dxa"/>
        <w:shd w:val="clear" w:color="auto" w:fill="FFFFFF"/>
        <w:tblCellMar>
          <w:left w:w="0" w:type="dxa"/>
          <w:right w:w="0" w:type="dxa"/>
        </w:tblCellMar>
        <w:tblLook w:val="04A0" w:firstRow="1" w:lastRow="0" w:firstColumn="1" w:lastColumn="0" w:noHBand="0" w:noVBand="1"/>
      </w:tblPr>
      <w:tblGrid>
        <w:gridCol w:w="3420"/>
        <w:gridCol w:w="1500"/>
        <w:gridCol w:w="1500"/>
      </w:tblGrid>
      <w:tr w:rsidR="00470B82" w:rsidRPr="00470B82" w:rsidTr="00470B82">
        <w:tc>
          <w:tcPr>
            <w:tcW w:w="0" w:type="auto"/>
            <w:gridSpan w:val="3"/>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470B82" w:rsidRPr="00470B82" w:rsidRDefault="00470B82" w:rsidP="00470B82">
            <w:pPr>
              <w:spacing w:before="48" w:after="48" w:line="240" w:lineRule="auto"/>
              <w:ind w:left="120" w:right="120"/>
              <w:jc w:val="center"/>
              <w:rPr>
                <w:rFonts w:ascii="Times New Roman" w:eastAsia="Times New Roman" w:hAnsi="Times New Roman" w:cs="Times New Roman"/>
                <w:b/>
                <w:bCs/>
                <w:sz w:val="20"/>
                <w:szCs w:val="20"/>
              </w:rPr>
            </w:pPr>
            <w:r w:rsidRPr="00470B82">
              <w:rPr>
                <w:rFonts w:ascii="Times New Roman" w:eastAsia="Times New Roman" w:hAnsi="Times New Roman" w:cs="Times New Roman"/>
                <w:b/>
                <w:bCs/>
                <w:sz w:val="20"/>
                <w:szCs w:val="20"/>
              </w:rPr>
              <w:t>Division Income Statement </w:t>
            </w:r>
          </w:p>
        </w:tc>
      </w:tr>
      <w:tr w:rsidR="00470B82" w:rsidRPr="00470B82" w:rsidTr="00470B82">
        <w:tc>
          <w:tcPr>
            <w:tcW w:w="0" w:type="auto"/>
            <w:gridSpan w:val="3"/>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470B82" w:rsidRPr="00470B82" w:rsidRDefault="00470B82" w:rsidP="00470B82">
            <w:pPr>
              <w:spacing w:before="48" w:after="48" w:line="240" w:lineRule="auto"/>
              <w:ind w:left="120" w:right="120"/>
              <w:jc w:val="center"/>
              <w:rPr>
                <w:rFonts w:ascii="Times New Roman" w:eastAsia="Times New Roman" w:hAnsi="Times New Roman" w:cs="Times New Roman"/>
                <w:b/>
                <w:bCs/>
                <w:sz w:val="20"/>
                <w:szCs w:val="20"/>
              </w:rPr>
            </w:pPr>
            <w:r w:rsidRPr="00470B82">
              <w:rPr>
                <w:rFonts w:ascii="Times New Roman" w:eastAsia="Times New Roman" w:hAnsi="Times New Roman" w:cs="Times New Roman"/>
                <w:b/>
                <w:bCs/>
                <w:sz w:val="20"/>
                <w:szCs w:val="20"/>
              </w:rPr>
              <w:t>For the Quarter Ending March 31, 2014</w:t>
            </w:r>
          </w:p>
        </w:tc>
      </w:tr>
      <w:tr w:rsidR="00470B82" w:rsidRPr="00470B82" w:rsidTr="00470B82">
        <w:tc>
          <w:tcPr>
            <w:tcW w:w="342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bottom"/>
            <w:hideMark/>
          </w:tcPr>
          <w:p w:rsidR="00470B82" w:rsidRPr="00470B82" w:rsidRDefault="00470B82" w:rsidP="00470B82">
            <w:pPr>
              <w:spacing w:before="48" w:after="48" w:line="240" w:lineRule="auto"/>
              <w:ind w:left="120" w:right="120"/>
              <w:rPr>
                <w:rFonts w:ascii="Times New Roman" w:eastAsia="Times New Roman" w:hAnsi="Times New Roman" w:cs="Times New Roman"/>
                <w:sz w:val="20"/>
                <w:szCs w:val="20"/>
              </w:rPr>
            </w:pPr>
            <w:r w:rsidRPr="00470B82">
              <w:rPr>
                <w:rFonts w:ascii="Times New Roman" w:eastAsia="Times New Roman" w:hAnsi="Times New Roman" w:cs="Times New Roman"/>
                <w:sz w:val="20"/>
                <w:szCs w:val="20"/>
              </w:rPr>
              <w:t>Production: 25,000 units</w:t>
            </w:r>
          </w:p>
        </w:tc>
        <w:tc>
          <w:tcPr>
            <w:tcW w:w="150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bottom"/>
            <w:hideMark/>
          </w:tcPr>
          <w:p w:rsidR="00470B82" w:rsidRPr="00470B82" w:rsidRDefault="00470B82" w:rsidP="00470B82">
            <w:pPr>
              <w:spacing w:after="0" w:line="240" w:lineRule="auto"/>
              <w:rPr>
                <w:rFonts w:ascii="Times New Roman" w:eastAsia="Times New Roman" w:hAnsi="Times New Roman" w:cs="Times New Roman"/>
                <w:sz w:val="20"/>
                <w:szCs w:val="20"/>
              </w:rPr>
            </w:pPr>
            <w:r w:rsidRPr="00470B82">
              <w:rPr>
                <w:rFonts w:ascii="Times New Roman" w:eastAsia="Times New Roman" w:hAnsi="Times New Roman" w:cs="Times New Roman"/>
                <w:sz w:val="20"/>
                <w:szCs w:val="20"/>
              </w:rPr>
              <w:t> </w:t>
            </w:r>
          </w:p>
        </w:tc>
        <w:tc>
          <w:tcPr>
            <w:tcW w:w="150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bottom"/>
            <w:hideMark/>
          </w:tcPr>
          <w:p w:rsidR="00470B82" w:rsidRPr="00470B82" w:rsidRDefault="00470B82" w:rsidP="00470B82">
            <w:pPr>
              <w:spacing w:after="0" w:line="240" w:lineRule="auto"/>
              <w:rPr>
                <w:rFonts w:ascii="Times New Roman" w:eastAsia="Times New Roman" w:hAnsi="Times New Roman" w:cs="Times New Roman"/>
                <w:sz w:val="20"/>
                <w:szCs w:val="20"/>
              </w:rPr>
            </w:pPr>
            <w:r w:rsidRPr="00470B82">
              <w:rPr>
                <w:rFonts w:ascii="Times New Roman" w:eastAsia="Times New Roman" w:hAnsi="Times New Roman" w:cs="Times New Roman"/>
                <w:sz w:val="20"/>
                <w:szCs w:val="20"/>
              </w:rPr>
              <w:t> </w:t>
            </w:r>
          </w:p>
        </w:tc>
      </w:tr>
      <w:tr w:rsidR="00470B82" w:rsidRPr="00470B82" w:rsidTr="00470B82">
        <w:tc>
          <w:tcPr>
            <w:tcW w:w="342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bottom"/>
            <w:hideMark/>
          </w:tcPr>
          <w:p w:rsidR="00470B82" w:rsidRPr="00470B82" w:rsidRDefault="00470B82" w:rsidP="00470B82">
            <w:pPr>
              <w:spacing w:before="48" w:after="48" w:line="240" w:lineRule="auto"/>
              <w:ind w:left="120" w:right="120"/>
              <w:rPr>
                <w:rFonts w:ascii="Times New Roman" w:eastAsia="Times New Roman" w:hAnsi="Times New Roman" w:cs="Times New Roman"/>
                <w:sz w:val="20"/>
                <w:szCs w:val="20"/>
              </w:rPr>
            </w:pPr>
            <w:r w:rsidRPr="00470B82">
              <w:rPr>
                <w:rFonts w:ascii="Times New Roman" w:eastAsia="Times New Roman" w:hAnsi="Times New Roman" w:cs="Times New Roman"/>
                <w:sz w:val="20"/>
                <w:szCs w:val="20"/>
              </w:rPr>
              <w:t>Sales (25,000 units)</w:t>
            </w:r>
          </w:p>
        </w:tc>
        <w:tc>
          <w:tcPr>
            <w:tcW w:w="150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bottom"/>
            <w:hideMark/>
          </w:tcPr>
          <w:p w:rsidR="00470B82" w:rsidRPr="00470B82" w:rsidRDefault="00470B82" w:rsidP="00470B82">
            <w:pPr>
              <w:spacing w:after="0" w:line="240" w:lineRule="auto"/>
              <w:rPr>
                <w:rFonts w:ascii="Times New Roman" w:eastAsia="Times New Roman" w:hAnsi="Times New Roman" w:cs="Times New Roman"/>
                <w:sz w:val="20"/>
                <w:szCs w:val="20"/>
              </w:rPr>
            </w:pPr>
            <w:r w:rsidRPr="00470B82">
              <w:rPr>
                <w:rFonts w:ascii="Times New Roman" w:eastAsia="Times New Roman" w:hAnsi="Times New Roman" w:cs="Times New Roman"/>
                <w:sz w:val="20"/>
                <w:szCs w:val="20"/>
              </w:rPr>
              <w:t> </w:t>
            </w:r>
          </w:p>
        </w:tc>
        <w:tc>
          <w:tcPr>
            <w:tcW w:w="150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bottom"/>
            <w:hideMark/>
          </w:tcPr>
          <w:p w:rsidR="00470B82" w:rsidRPr="00470B82" w:rsidRDefault="00470B82" w:rsidP="00470B82">
            <w:pPr>
              <w:spacing w:before="48" w:after="48" w:line="240" w:lineRule="auto"/>
              <w:ind w:left="120" w:right="120"/>
              <w:jc w:val="right"/>
              <w:rPr>
                <w:rFonts w:ascii="Times New Roman" w:eastAsia="Times New Roman" w:hAnsi="Times New Roman" w:cs="Times New Roman"/>
                <w:sz w:val="20"/>
                <w:szCs w:val="20"/>
              </w:rPr>
            </w:pPr>
            <w:r w:rsidRPr="00470B82">
              <w:rPr>
                <w:rFonts w:ascii="Times New Roman" w:eastAsia="Times New Roman" w:hAnsi="Times New Roman" w:cs="Times New Roman"/>
                <w:sz w:val="20"/>
                <w:szCs w:val="20"/>
              </w:rPr>
              <w:t>$2,500,000</w:t>
            </w:r>
          </w:p>
        </w:tc>
      </w:tr>
      <w:tr w:rsidR="00470B82" w:rsidRPr="00470B82" w:rsidTr="00470B82">
        <w:tc>
          <w:tcPr>
            <w:tcW w:w="342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bottom"/>
            <w:hideMark/>
          </w:tcPr>
          <w:p w:rsidR="00470B82" w:rsidRPr="00470B82" w:rsidRDefault="00470B82" w:rsidP="00470B82">
            <w:pPr>
              <w:spacing w:before="48" w:after="48" w:line="240" w:lineRule="auto"/>
              <w:ind w:left="120" w:right="120"/>
              <w:rPr>
                <w:rFonts w:ascii="Times New Roman" w:eastAsia="Times New Roman" w:hAnsi="Times New Roman" w:cs="Times New Roman"/>
                <w:sz w:val="20"/>
                <w:szCs w:val="20"/>
              </w:rPr>
            </w:pPr>
            <w:r w:rsidRPr="00470B82">
              <w:rPr>
                <w:rFonts w:ascii="Times New Roman" w:eastAsia="Times New Roman" w:hAnsi="Times New Roman" w:cs="Times New Roman"/>
                <w:sz w:val="20"/>
                <w:szCs w:val="20"/>
              </w:rPr>
              <w:t>Cost of goods sold</w:t>
            </w:r>
          </w:p>
        </w:tc>
        <w:tc>
          <w:tcPr>
            <w:tcW w:w="150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bottom"/>
            <w:hideMark/>
          </w:tcPr>
          <w:p w:rsidR="00470B82" w:rsidRPr="00470B82" w:rsidRDefault="00470B82" w:rsidP="00470B82">
            <w:pPr>
              <w:spacing w:after="0" w:line="240" w:lineRule="auto"/>
              <w:rPr>
                <w:rFonts w:ascii="Times New Roman" w:eastAsia="Times New Roman" w:hAnsi="Times New Roman" w:cs="Times New Roman"/>
                <w:sz w:val="20"/>
                <w:szCs w:val="20"/>
              </w:rPr>
            </w:pPr>
            <w:r w:rsidRPr="00470B82">
              <w:rPr>
                <w:rFonts w:ascii="Times New Roman" w:eastAsia="Times New Roman" w:hAnsi="Times New Roman" w:cs="Times New Roman"/>
                <w:sz w:val="20"/>
                <w:szCs w:val="20"/>
              </w:rPr>
              <w:t> </w:t>
            </w:r>
          </w:p>
        </w:tc>
        <w:tc>
          <w:tcPr>
            <w:tcW w:w="150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bottom"/>
            <w:hideMark/>
          </w:tcPr>
          <w:p w:rsidR="00470B82" w:rsidRPr="00470B82" w:rsidRDefault="00470B82" w:rsidP="00470B82">
            <w:pPr>
              <w:spacing w:before="48" w:after="48" w:line="240" w:lineRule="auto"/>
              <w:ind w:left="120" w:right="120"/>
              <w:jc w:val="right"/>
              <w:rPr>
                <w:rFonts w:ascii="Times New Roman" w:eastAsia="Times New Roman" w:hAnsi="Times New Roman" w:cs="Times New Roman"/>
                <w:sz w:val="20"/>
                <w:szCs w:val="20"/>
              </w:rPr>
            </w:pPr>
            <w:r w:rsidRPr="00470B82">
              <w:rPr>
                <w:rFonts w:ascii="Times New Roman" w:eastAsia="Times New Roman" w:hAnsi="Times New Roman" w:cs="Times New Roman"/>
                <w:sz w:val="20"/>
                <w:szCs w:val="20"/>
                <w:u w:val="single"/>
              </w:rPr>
              <w:t>1,800,000</w:t>
            </w:r>
          </w:p>
        </w:tc>
      </w:tr>
      <w:tr w:rsidR="00470B82" w:rsidRPr="00470B82" w:rsidTr="00470B82">
        <w:tc>
          <w:tcPr>
            <w:tcW w:w="342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bottom"/>
            <w:hideMark/>
          </w:tcPr>
          <w:p w:rsidR="00470B82" w:rsidRPr="00470B82" w:rsidRDefault="00470B82" w:rsidP="00470B82">
            <w:pPr>
              <w:spacing w:before="48" w:after="48" w:line="240" w:lineRule="auto"/>
              <w:ind w:left="120" w:right="120"/>
              <w:rPr>
                <w:rFonts w:ascii="Times New Roman" w:eastAsia="Times New Roman" w:hAnsi="Times New Roman" w:cs="Times New Roman"/>
                <w:sz w:val="20"/>
                <w:szCs w:val="20"/>
              </w:rPr>
            </w:pPr>
            <w:r w:rsidRPr="00470B82">
              <w:rPr>
                <w:rFonts w:ascii="Times New Roman" w:eastAsia="Times New Roman" w:hAnsi="Times New Roman" w:cs="Times New Roman"/>
                <w:sz w:val="20"/>
                <w:szCs w:val="20"/>
              </w:rPr>
              <w:t>Gross profit</w:t>
            </w:r>
          </w:p>
        </w:tc>
        <w:tc>
          <w:tcPr>
            <w:tcW w:w="150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bottom"/>
            <w:hideMark/>
          </w:tcPr>
          <w:p w:rsidR="00470B82" w:rsidRPr="00470B82" w:rsidRDefault="00470B82" w:rsidP="00470B82">
            <w:pPr>
              <w:spacing w:after="0" w:line="240" w:lineRule="auto"/>
              <w:rPr>
                <w:rFonts w:ascii="Times New Roman" w:eastAsia="Times New Roman" w:hAnsi="Times New Roman" w:cs="Times New Roman"/>
                <w:sz w:val="20"/>
                <w:szCs w:val="20"/>
              </w:rPr>
            </w:pPr>
            <w:r w:rsidRPr="00470B82">
              <w:rPr>
                <w:rFonts w:ascii="Times New Roman" w:eastAsia="Times New Roman" w:hAnsi="Times New Roman" w:cs="Times New Roman"/>
                <w:sz w:val="20"/>
                <w:szCs w:val="20"/>
              </w:rPr>
              <w:t> </w:t>
            </w:r>
          </w:p>
        </w:tc>
        <w:tc>
          <w:tcPr>
            <w:tcW w:w="150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bottom"/>
            <w:hideMark/>
          </w:tcPr>
          <w:p w:rsidR="00470B82" w:rsidRPr="00470B82" w:rsidRDefault="00470B82" w:rsidP="00470B82">
            <w:pPr>
              <w:spacing w:before="48" w:after="48" w:line="240" w:lineRule="auto"/>
              <w:ind w:left="120" w:right="120"/>
              <w:jc w:val="right"/>
              <w:rPr>
                <w:rFonts w:ascii="Times New Roman" w:eastAsia="Times New Roman" w:hAnsi="Times New Roman" w:cs="Times New Roman"/>
                <w:sz w:val="20"/>
                <w:szCs w:val="20"/>
              </w:rPr>
            </w:pPr>
            <w:r w:rsidRPr="00470B82">
              <w:rPr>
                <w:rFonts w:ascii="Times New Roman" w:eastAsia="Times New Roman" w:hAnsi="Times New Roman" w:cs="Times New Roman"/>
                <w:sz w:val="20"/>
                <w:szCs w:val="20"/>
              </w:rPr>
              <w:t>$700,000</w:t>
            </w:r>
          </w:p>
        </w:tc>
      </w:tr>
      <w:tr w:rsidR="00470B82" w:rsidRPr="00470B82" w:rsidTr="00470B82">
        <w:tc>
          <w:tcPr>
            <w:tcW w:w="342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bottom"/>
            <w:hideMark/>
          </w:tcPr>
          <w:p w:rsidR="00470B82" w:rsidRPr="00470B82" w:rsidRDefault="00470B82" w:rsidP="00470B82">
            <w:pPr>
              <w:spacing w:before="48" w:after="48" w:line="240" w:lineRule="auto"/>
              <w:ind w:left="120" w:right="120"/>
              <w:rPr>
                <w:rFonts w:ascii="Times New Roman" w:eastAsia="Times New Roman" w:hAnsi="Times New Roman" w:cs="Times New Roman"/>
                <w:sz w:val="20"/>
                <w:szCs w:val="20"/>
              </w:rPr>
            </w:pPr>
            <w:r w:rsidRPr="00470B82">
              <w:rPr>
                <w:rFonts w:ascii="Times New Roman" w:eastAsia="Times New Roman" w:hAnsi="Times New Roman" w:cs="Times New Roman"/>
                <w:sz w:val="20"/>
                <w:szCs w:val="20"/>
              </w:rPr>
              <w:t>Selling &amp; general expenses</w:t>
            </w:r>
          </w:p>
        </w:tc>
        <w:tc>
          <w:tcPr>
            <w:tcW w:w="150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bottom"/>
            <w:hideMark/>
          </w:tcPr>
          <w:p w:rsidR="00470B82" w:rsidRPr="00470B82" w:rsidRDefault="00470B82" w:rsidP="00470B82">
            <w:pPr>
              <w:spacing w:after="0" w:line="240" w:lineRule="auto"/>
              <w:rPr>
                <w:rFonts w:ascii="Times New Roman" w:eastAsia="Times New Roman" w:hAnsi="Times New Roman" w:cs="Times New Roman"/>
                <w:sz w:val="20"/>
                <w:szCs w:val="20"/>
              </w:rPr>
            </w:pPr>
            <w:r w:rsidRPr="00470B82">
              <w:rPr>
                <w:rFonts w:ascii="Times New Roman" w:eastAsia="Times New Roman" w:hAnsi="Times New Roman" w:cs="Times New Roman"/>
                <w:sz w:val="20"/>
                <w:szCs w:val="20"/>
              </w:rPr>
              <w:t> </w:t>
            </w:r>
          </w:p>
        </w:tc>
        <w:tc>
          <w:tcPr>
            <w:tcW w:w="150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bottom"/>
            <w:hideMark/>
          </w:tcPr>
          <w:p w:rsidR="00470B82" w:rsidRPr="00470B82" w:rsidRDefault="00470B82" w:rsidP="00470B82">
            <w:pPr>
              <w:spacing w:before="48" w:after="48" w:line="240" w:lineRule="auto"/>
              <w:ind w:left="120" w:right="120"/>
              <w:jc w:val="right"/>
              <w:rPr>
                <w:rFonts w:ascii="Times New Roman" w:eastAsia="Times New Roman" w:hAnsi="Times New Roman" w:cs="Times New Roman"/>
                <w:sz w:val="20"/>
                <w:szCs w:val="20"/>
              </w:rPr>
            </w:pPr>
            <w:r w:rsidRPr="00470B82">
              <w:rPr>
                <w:rFonts w:ascii="Times New Roman" w:eastAsia="Times New Roman" w:hAnsi="Times New Roman" w:cs="Times New Roman"/>
                <w:sz w:val="20"/>
                <w:szCs w:val="20"/>
                <w:u w:val="single"/>
              </w:rPr>
              <w:t>300,000</w:t>
            </w:r>
          </w:p>
        </w:tc>
      </w:tr>
      <w:tr w:rsidR="00470B82" w:rsidRPr="00470B82" w:rsidTr="00470B82">
        <w:tc>
          <w:tcPr>
            <w:tcW w:w="342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bottom"/>
            <w:hideMark/>
          </w:tcPr>
          <w:p w:rsidR="00470B82" w:rsidRPr="00470B82" w:rsidRDefault="00470B82" w:rsidP="00470B82">
            <w:pPr>
              <w:spacing w:before="48" w:after="48" w:line="240" w:lineRule="auto"/>
              <w:ind w:left="120" w:right="120"/>
              <w:rPr>
                <w:rFonts w:ascii="Times New Roman" w:eastAsia="Times New Roman" w:hAnsi="Times New Roman" w:cs="Times New Roman"/>
                <w:sz w:val="20"/>
                <w:szCs w:val="20"/>
              </w:rPr>
            </w:pPr>
            <w:r w:rsidRPr="00470B82">
              <w:rPr>
                <w:rFonts w:ascii="Times New Roman" w:eastAsia="Times New Roman" w:hAnsi="Times New Roman" w:cs="Times New Roman"/>
                <w:sz w:val="20"/>
                <w:szCs w:val="20"/>
              </w:rPr>
              <w:t>Net income</w:t>
            </w:r>
          </w:p>
        </w:tc>
        <w:tc>
          <w:tcPr>
            <w:tcW w:w="150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bottom"/>
            <w:hideMark/>
          </w:tcPr>
          <w:p w:rsidR="00470B82" w:rsidRPr="00470B82" w:rsidRDefault="00470B82" w:rsidP="00470B82">
            <w:pPr>
              <w:spacing w:after="0" w:line="240" w:lineRule="auto"/>
              <w:rPr>
                <w:rFonts w:ascii="Times New Roman" w:eastAsia="Times New Roman" w:hAnsi="Times New Roman" w:cs="Times New Roman"/>
                <w:sz w:val="20"/>
                <w:szCs w:val="20"/>
              </w:rPr>
            </w:pPr>
            <w:r w:rsidRPr="00470B82">
              <w:rPr>
                <w:rFonts w:ascii="Times New Roman" w:eastAsia="Times New Roman" w:hAnsi="Times New Roman" w:cs="Times New Roman"/>
                <w:sz w:val="20"/>
                <w:szCs w:val="20"/>
              </w:rPr>
              <w:t> </w:t>
            </w:r>
          </w:p>
        </w:tc>
        <w:tc>
          <w:tcPr>
            <w:tcW w:w="150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bottom"/>
            <w:hideMark/>
          </w:tcPr>
          <w:p w:rsidR="00470B82" w:rsidRPr="00470B82" w:rsidRDefault="00470B82" w:rsidP="00470B82">
            <w:pPr>
              <w:spacing w:before="48" w:after="48" w:line="240" w:lineRule="auto"/>
              <w:ind w:left="120" w:right="120"/>
              <w:jc w:val="right"/>
              <w:rPr>
                <w:rFonts w:ascii="Times New Roman" w:eastAsia="Times New Roman" w:hAnsi="Times New Roman" w:cs="Times New Roman"/>
                <w:sz w:val="20"/>
                <w:szCs w:val="20"/>
              </w:rPr>
            </w:pPr>
            <w:r w:rsidRPr="00470B82">
              <w:rPr>
                <w:rFonts w:ascii="Times New Roman" w:eastAsia="Times New Roman" w:hAnsi="Times New Roman" w:cs="Times New Roman"/>
                <w:sz w:val="20"/>
                <w:szCs w:val="20"/>
                <w:u w:val="single"/>
              </w:rPr>
              <w:t>$400,000</w:t>
            </w:r>
          </w:p>
        </w:tc>
      </w:tr>
    </w:tbl>
    <w:p w:rsidR="00470B82" w:rsidRPr="00470B82" w:rsidRDefault="00470B82" w:rsidP="00470B82">
      <w:pPr>
        <w:shd w:val="clear" w:color="auto" w:fill="F0F2F3"/>
        <w:spacing w:before="100" w:beforeAutospacing="1" w:after="100" w:afterAutospacing="1" w:line="312" w:lineRule="atLeast"/>
        <w:ind w:left="1050" w:right="1050"/>
        <w:rPr>
          <w:rFonts w:ascii="Arial" w:eastAsia="Times New Roman" w:hAnsi="Arial" w:cs="Arial"/>
          <w:color w:val="363636"/>
          <w:sz w:val="27"/>
          <w:szCs w:val="27"/>
        </w:rPr>
      </w:pPr>
      <w:r w:rsidRPr="00470B82">
        <w:rPr>
          <w:rFonts w:ascii="Arial" w:eastAsia="Times New Roman" w:hAnsi="Arial" w:cs="Arial"/>
          <w:color w:val="363636"/>
          <w:sz w:val="27"/>
          <w:szCs w:val="27"/>
        </w:rPr>
        <w:t>The sales forecast for the second quarter is 25,000 units. Mr. Rosen had budgeted second quarter production at 25,000 units but changes it to 50,000 units, which is total capacity for a quarter. The sales forecasts for each of the last two quarters of the year remain at 25,000 units. Actual fixed costs incurred remain constant in total and variable costs remain constant on per unit basis. All selling &amp; general expenses are fixed.</w:t>
      </w:r>
    </w:p>
    <w:p w:rsidR="00470B82" w:rsidRPr="00470B82" w:rsidRDefault="00470B82" w:rsidP="00470B82">
      <w:pPr>
        <w:shd w:val="clear" w:color="auto" w:fill="C4D5DD"/>
        <w:spacing w:after="0" w:line="312" w:lineRule="atLeast"/>
        <w:outlineLvl w:val="2"/>
        <w:rPr>
          <w:rFonts w:ascii="Arial" w:eastAsia="Times New Roman" w:hAnsi="Arial" w:cs="Arial"/>
          <w:b/>
          <w:bCs/>
          <w:color w:val="005697"/>
          <w:sz w:val="29"/>
          <w:szCs w:val="29"/>
        </w:rPr>
      </w:pPr>
      <w:r w:rsidRPr="00470B82">
        <w:rPr>
          <w:rFonts w:ascii="Arial" w:eastAsia="Times New Roman" w:hAnsi="Arial" w:cs="Arial"/>
          <w:b/>
          <w:bCs/>
          <w:color w:val="005697"/>
          <w:sz w:val="29"/>
          <w:szCs w:val="29"/>
        </w:rPr>
        <w:lastRenderedPageBreak/>
        <w:t>Case Assignment</w:t>
      </w:r>
    </w:p>
    <w:p w:rsidR="00470B82" w:rsidRPr="00470B82" w:rsidRDefault="00470B82" w:rsidP="00470B82">
      <w:pPr>
        <w:shd w:val="clear" w:color="auto" w:fill="F0F2F3"/>
        <w:spacing w:before="100" w:beforeAutospacing="1" w:after="100" w:afterAutospacing="1" w:line="312" w:lineRule="atLeast"/>
        <w:ind w:left="1050" w:right="1050"/>
        <w:rPr>
          <w:rFonts w:ascii="Arial" w:eastAsia="Times New Roman" w:hAnsi="Arial" w:cs="Arial"/>
          <w:color w:val="363636"/>
          <w:sz w:val="27"/>
          <w:szCs w:val="27"/>
        </w:rPr>
      </w:pPr>
      <w:r w:rsidRPr="00470B82">
        <w:rPr>
          <w:rFonts w:ascii="Arial" w:eastAsia="Times New Roman" w:hAnsi="Arial" w:cs="Arial"/>
          <w:b/>
          <w:bCs/>
          <w:color w:val="363636"/>
          <w:sz w:val="27"/>
          <w:szCs w:val="27"/>
        </w:rPr>
        <w:t>Required:</w:t>
      </w:r>
    </w:p>
    <w:p w:rsidR="00470B82" w:rsidRPr="00470B82" w:rsidRDefault="00470B82" w:rsidP="00470B82">
      <w:pPr>
        <w:shd w:val="clear" w:color="auto" w:fill="F0F2F3"/>
        <w:spacing w:before="100" w:beforeAutospacing="1" w:after="100" w:afterAutospacing="1" w:line="312" w:lineRule="atLeast"/>
        <w:ind w:left="1050" w:right="1050"/>
        <w:rPr>
          <w:rFonts w:ascii="Arial" w:eastAsia="Times New Roman" w:hAnsi="Arial" w:cs="Arial"/>
          <w:color w:val="363636"/>
          <w:sz w:val="27"/>
          <w:szCs w:val="27"/>
        </w:rPr>
      </w:pPr>
      <w:r w:rsidRPr="00470B82">
        <w:rPr>
          <w:rFonts w:ascii="Arial" w:eastAsia="Times New Roman" w:hAnsi="Arial" w:cs="Arial"/>
          <w:color w:val="363636"/>
          <w:sz w:val="27"/>
          <w:szCs w:val="27"/>
        </w:rPr>
        <w:t>Computations:</w:t>
      </w:r>
    </w:p>
    <w:p w:rsidR="00470B82" w:rsidRPr="00470B82" w:rsidRDefault="00470B82" w:rsidP="00470B82">
      <w:pPr>
        <w:numPr>
          <w:ilvl w:val="0"/>
          <w:numId w:val="1"/>
        </w:numPr>
        <w:shd w:val="clear" w:color="auto" w:fill="F0F2F3"/>
        <w:spacing w:after="0" w:line="312" w:lineRule="atLeast"/>
        <w:ind w:left="750" w:right="1080"/>
        <w:rPr>
          <w:rFonts w:ascii="Arial" w:eastAsia="Times New Roman" w:hAnsi="Arial" w:cs="Arial"/>
          <w:color w:val="363636"/>
          <w:sz w:val="23"/>
          <w:szCs w:val="23"/>
        </w:rPr>
      </w:pPr>
      <w:r w:rsidRPr="00470B82">
        <w:rPr>
          <w:rFonts w:ascii="Arial" w:eastAsia="Times New Roman" w:hAnsi="Arial" w:cs="Arial"/>
          <w:color w:val="363636"/>
          <w:sz w:val="23"/>
          <w:szCs w:val="23"/>
        </w:rPr>
        <w:t>Convert the divisional absorption income statement to a contribution margin in</w:t>
      </w:r>
      <w:r>
        <w:rPr>
          <w:rFonts w:ascii="Arial" w:eastAsia="Times New Roman" w:hAnsi="Arial" w:cs="Arial"/>
          <w:color w:val="363636"/>
          <w:sz w:val="23"/>
          <w:szCs w:val="23"/>
        </w:rPr>
        <w:t>come statement for the quarter. See example below</w:t>
      </w:r>
      <w:r w:rsidRPr="00470B82">
        <w:rPr>
          <w:rFonts w:ascii="Arial" w:eastAsia="Times New Roman" w:hAnsi="Arial" w:cs="Arial"/>
          <w:color w:val="363636"/>
          <w:sz w:val="23"/>
          <w:szCs w:val="23"/>
        </w:rPr>
        <w:t xml:space="preserve"> showing how to convert from one approach to another. This example is for guidance only and the numbers have no bearing on </w:t>
      </w:r>
      <w:proofErr w:type="spellStart"/>
      <w:r w:rsidRPr="00470B82">
        <w:rPr>
          <w:rFonts w:ascii="Arial" w:eastAsia="Times New Roman" w:hAnsi="Arial" w:cs="Arial"/>
          <w:color w:val="363636"/>
          <w:sz w:val="23"/>
          <w:szCs w:val="23"/>
        </w:rPr>
        <w:t>Jokkmok</w:t>
      </w:r>
      <w:proofErr w:type="spellEnd"/>
      <w:r w:rsidRPr="00470B82">
        <w:rPr>
          <w:rFonts w:ascii="Arial" w:eastAsia="Times New Roman" w:hAnsi="Arial" w:cs="Arial"/>
          <w:color w:val="363636"/>
          <w:sz w:val="23"/>
          <w:szCs w:val="23"/>
        </w:rPr>
        <w:t xml:space="preserve"> Industries. You can also find several videos on YouTube that explain the difference between the two types of income statements.</w:t>
      </w:r>
    </w:p>
    <w:p w:rsidR="00470B82" w:rsidRPr="00470B82" w:rsidRDefault="00470B82" w:rsidP="00470B82">
      <w:pPr>
        <w:numPr>
          <w:ilvl w:val="0"/>
          <w:numId w:val="1"/>
        </w:numPr>
        <w:shd w:val="clear" w:color="auto" w:fill="F0F2F3"/>
        <w:spacing w:after="0" w:line="312" w:lineRule="atLeast"/>
        <w:ind w:left="750" w:right="1080"/>
        <w:rPr>
          <w:rFonts w:ascii="Arial" w:eastAsia="Times New Roman" w:hAnsi="Arial" w:cs="Arial"/>
          <w:color w:val="363636"/>
          <w:sz w:val="23"/>
          <w:szCs w:val="23"/>
        </w:rPr>
      </w:pPr>
      <w:r w:rsidRPr="00470B82">
        <w:rPr>
          <w:rFonts w:ascii="Arial" w:eastAsia="Times New Roman" w:hAnsi="Arial" w:cs="Arial"/>
          <w:color w:val="363636"/>
          <w:sz w:val="23"/>
          <w:szCs w:val="23"/>
        </w:rPr>
        <w:t>Prepare absorption and contribution margin income statements for the succeeding quarter for the division.</w:t>
      </w:r>
    </w:p>
    <w:p w:rsidR="00470B82" w:rsidRPr="00470B82" w:rsidRDefault="00470B82" w:rsidP="00470B82">
      <w:pPr>
        <w:numPr>
          <w:ilvl w:val="0"/>
          <w:numId w:val="1"/>
        </w:numPr>
        <w:shd w:val="clear" w:color="auto" w:fill="F0F2F3"/>
        <w:spacing w:after="0" w:line="312" w:lineRule="atLeast"/>
        <w:ind w:left="750" w:right="1080"/>
        <w:rPr>
          <w:rFonts w:ascii="Arial" w:eastAsia="Times New Roman" w:hAnsi="Arial" w:cs="Arial"/>
          <w:color w:val="363636"/>
          <w:sz w:val="23"/>
          <w:szCs w:val="23"/>
        </w:rPr>
      </w:pPr>
      <w:r w:rsidRPr="00470B82">
        <w:rPr>
          <w:rFonts w:ascii="Arial" w:eastAsia="Times New Roman" w:hAnsi="Arial" w:cs="Arial"/>
          <w:color w:val="363636"/>
          <w:sz w:val="23"/>
          <w:szCs w:val="23"/>
        </w:rPr>
        <w:t>Compute production costs per unit for both approaches and for both quarters.</w:t>
      </w:r>
    </w:p>
    <w:p w:rsidR="00470B82" w:rsidRPr="00470B82" w:rsidRDefault="00470B82" w:rsidP="00470B82">
      <w:pPr>
        <w:shd w:val="clear" w:color="auto" w:fill="F0F2F3"/>
        <w:spacing w:before="100" w:beforeAutospacing="1" w:after="100" w:afterAutospacing="1" w:line="312" w:lineRule="atLeast"/>
        <w:ind w:left="1050" w:right="1050"/>
        <w:rPr>
          <w:rFonts w:ascii="Arial" w:eastAsia="Times New Roman" w:hAnsi="Arial" w:cs="Arial"/>
          <w:color w:val="363636"/>
          <w:sz w:val="27"/>
          <w:szCs w:val="27"/>
        </w:rPr>
      </w:pPr>
      <w:r w:rsidRPr="00470B82">
        <w:rPr>
          <w:rFonts w:ascii="Arial" w:eastAsia="Times New Roman" w:hAnsi="Arial" w:cs="Arial"/>
          <w:color w:val="363636"/>
          <w:sz w:val="27"/>
          <w:szCs w:val="27"/>
        </w:rPr>
        <w:t>Discussion:</w:t>
      </w:r>
    </w:p>
    <w:p w:rsidR="00470B82" w:rsidRPr="00470B82" w:rsidRDefault="00470B82" w:rsidP="00470B82">
      <w:pPr>
        <w:numPr>
          <w:ilvl w:val="0"/>
          <w:numId w:val="2"/>
        </w:numPr>
        <w:shd w:val="clear" w:color="auto" w:fill="F0F2F3"/>
        <w:spacing w:after="0" w:line="312" w:lineRule="atLeast"/>
        <w:ind w:left="750" w:right="1080"/>
        <w:rPr>
          <w:rFonts w:ascii="Arial" w:eastAsia="Times New Roman" w:hAnsi="Arial" w:cs="Arial"/>
          <w:color w:val="363636"/>
          <w:sz w:val="23"/>
          <w:szCs w:val="23"/>
        </w:rPr>
      </w:pPr>
      <w:r w:rsidRPr="00470B82">
        <w:rPr>
          <w:rFonts w:ascii="Arial" w:eastAsia="Times New Roman" w:hAnsi="Arial" w:cs="Arial"/>
          <w:color w:val="363636"/>
          <w:sz w:val="23"/>
          <w:szCs w:val="23"/>
        </w:rPr>
        <w:t>Did Mr. Rosen improve his performance for the second quarter? Indicate the information you used for your assessment.</w:t>
      </w:r>
    </w:p>
    <w:p w:rsidR="00470B82" w:rsidRPr="00470B82" w:rsidRDefault="00470B82" w:rsidP="00470B82">
      <w:pPr>
        <w:numPr>
          <w:ilvl w:val="0"/>
          <w:numId w:val="2"/>
        </w:numPr>
        <w:shd w:val="clear" w:color="auto" w:fill="F0F2F3"/>
        <w:spacing w:after="0" w:line="312" w:lineRule="atLeast"/>
        <w:ind w:left="750" w:right="1080"/>
        <w:rPr>
          <w:rFonts w:ascii="Arial" w:eastAsia="Times New Roman" w:hAnsi="Arial" w:cs="Arial"/>
          <w:color w:val="363636"/>
          <w:sz w:val="23"/>
          <w:szCs w:val="23"/>
        </w:rPr>
      </w:pPr>
      <w:r w:rsidRPr="00470B82">
        <w:rPr>
          <w:rFonts w:ascii="Arial" w:eastAsia="Times New Roman" w:hAnsi="Arial" w:cs="Arial"/>
          <w:color w:val="363636"/>
          <w:sz w:val="23"/>
          <w:szCs w:val="23"/>
        </w:rPr>
        <w:t>Can you make any suggestions for reporting in the future?</w:t>
      </w:r>
    </w:p>
    <w:p w:rsidR="00470B82" w:rsidRPr="00470B82" w:rsidRDefault="00470B82" w:rsidP="00470B82">
      <w:pPr>
        <w:numPr>
          <w:ilvl w:val="0"/>
          <w:numId w:val="2"/>
        </w:numPr>
        <w:shd w:val="clear" w:color="auto" w:fill="F0F2F3"/>
        <w:spacing w:after="0" w:line="312" w:lineRule="atLeast"/>
        <w:ind w:left="750" w:right="1080"/>
        <w:rPr>
          <w:rFonts w:ascii="Arial" w:eastAsia="Times New Roman" w:hAnsi="Arial" w:cs="Arial"/>
          <w:color w:val="363636"/>
          <w:sz w:val="23"/>
          <w:szCs w:val="23"/>
        </w:rPr>
      </w:pPr>
      <w:r w:rsidRPr="00470B82">
        <w:rPr>
          <w:rFonts w:ascii="Arial" w:eastAsia="Times New Roman" w:hAnsi="Arial" w:cs="Arial"/>
          <w:color w:val="363636"/>
          <w:sz w:val="23"/>
          <w:szCs w:val="23"/>
        </w:rPr>
        <w:t>Do you think Mr. Rosen should be seriously considered for the CEO position? Why or why not?</w:t>
      </w:r>
    </w:p>
    <w:p w:rsidR="00470B82" w:rsidRPr="00470B82" w:rsidRDefault="00470B82" w:rsidP="00470B82">
      <w:pPr>
        <w:numPr>
          <w:ilvl w:val="0"/>
          <w:numId w:val="2"/>
        </w:numPr>
        <w:shd w:val="clear" w:color="auto" w:fill="F0F2F3"/>
        <w:spacing w:after="0" w:line="312" w:lineRule="atLeast"/>
        <w:ind w:left="750" w:right="1080"/>
        <w:rPr>
          <w:rFonts w:ascii="Arial" w:eastAsia="Times New Roman" w:hAnsi="Arial" w:cs="Arial"/>
          <w:color w:val="363636"/>
          <w:sz w:val="23"/>
          <w:szCs w:val="23"/>
        </w:rPr>
      </w:pPr>
      <w:r w:rsidRPr="00470B82">
        <w:rPr>
          <w:rFonts w:ascii="Arial" w:eastAsia="Times New Roman" w:hAnsi="Arial" w:cs="Arial"/>
          <w:color w:val="363636"/>
          <w:sz w:val="23"/>
          <w:szCs w:val="23"/>
        </w:rPr>
        <w:t>Discuss three shortcomings of the absorption approach for internal decision-making.</w:t>
      </w:r>
    </w:p>
    <w:p w:rsidR="00470B82" w:rsidRPr="00470B82" w:rsidRDefault="00470B82" w:rsidP="00470B82">
      <w:pPr>
        <w:shd w:val="clear" w:color="auto" w:fill="C4D5DD"/>
        <w:spacing w:after="0" w:line="312" w:lineRule="atLeast"/>
        <w:outlineLvl w:val="2"/>
        <w:rPr>
          <w:rFonts w:ascii="Arial" w:eastAsia="Times New Roman" w:hAnsi="Arial" w:cs="Arial"/>
          <w:b/>
          <w:bCs/>
          <w:color w:val="005697"/>
          <w:sz w:val="29"/>
          <w:szCs w:val="29"/>
        </w:rPr>
      </w:pPr>
      <w:r w:rsidRPr="00470B82">
        <w:rPr>
          <w:rFonts w:ascii="Arial" w:eastAsia="Times New Roman" w:hAnsi="Arial" w:cs="Arial"/>
          <w:b/>
          <w:bCs/>
          <w:color w:val="005697"/>
          <w:sz w:val="29"/>
          <w:szCs w:val="29"/>
        </w:rPr>
        <w:t>Assignment Expectations</w:t>
      </w:r>
    </w:p>
    <w:p w:rsidR="00470B82" w:rsidRPr="00470B82" w:rsidRDefault="00470B82" w:rsidP="00470B82">
      <w:pPr>
        <w:shd w:val="clear" w:color="auto" w:fill="F0F2F3"/>
        <w:spacing w:before="100" w:beforeAutospacing="1" w:after="100" w:afterAutospacing="1" w:line="312" w:lineRule="atLeast"/>
        <w:ind w:left="1050" w:right="1050"/>
        <w:rPr>
          <w:rFonts w:ascii="Arial" w:eastAsia="Times New Roman" w:hAnsi="Arial" w:cs="Arial"/>
          <w:color w:val="363636"/>
          <w:sz w:val="27"/>
          <w:szCs w:val="27"/>
        </w:rPr>
      </w:pPr>
      <w:r w:rsidRPr="00470B82">
        <w:rPr>
          <w:rFonts w:ascii="Arial" w:eastAsia="Times New Roman" w:hAnsi="Arial" w:cs="Arial"/>
          <w:color w:val="363636"/>
          <w:sz w:val="27"/>
          <w:szCs w:val="27"/>
        </w:rPr>
        <w:t>It is important to answer the questions as posed. The discussion should be 4 to 6 pages and written in a clear and concise manner. Support your discussion with references in APA format. You are encouraged to use Excel or other compatible spreadsheet when computations are involved.</w:t>
      </w:r>
    </w:p>
    <w:p w:rsidR="00345295" w:rsidRDefault="00470B82">
      <w:r>
        <w:t>Example:</w:t>
      </w:r>
    </w:p>
    <w:p w:rsidR="00470B82" w:rsidRDefault="00470B82"/>
    <w:p w:rsidR="00470B82" w:rsidRDefault="00470B82">
      <w:hyperlink r:id="rId5" w:history="1">
        <w:r w:rsidRPr="00853004">
          <w:rPr>
            <w:rStyle w:val="Hyperlink"/>
          </w:rPr>
          <w:t>http://www.accounting4management.com/income_comparison_of_variable_and_absorption_costing.htm</w:t>
        </w:r>
      </w:hyperlink>
    </w:p>
    <w:p w:rsidR="00470B82" w:rsidRDefault="00470B82"/>
    <w:p w:rsidR="00470B82" w:rsidRDefault="00470B82"/>
    <w:p w:rsidR="00470B82" w:rsidRDefault="00470B82">
      <w:bookmarkStart w:id="0" w:name="_GoBack"/>
      <w:bookmarkEnd w:id="0"/>
    </w:p>
    <w:p w:rsidR="00470B82" w:rsidRPr="00470B82" w:rsidRDefault="00470B82" w:rsidP="00470B82">
      <w:r w:rsidRPr="00470B82">
        <w:t>Income Comparison of Variable</w:t>
      </w:r>
      <w:proofErr w:type="gramStart"/>
      <w:r w:rsidRPr="00470B82">
        <w:t>  and</w:t>
      </w:r>
      <w:proofErr w:type="gramEnd"/>
      <w:r w:rsidRPr="00470B82">
        <w:t xml:space="preserve"> Absorption Costing:</w:t>
      </w:r>
    </w:p>
    <w:p w:rsidR="00470B82" w:rsidRPr="00470B82" w:rsidRDefault="00470B82" w:rsidP="00470B82">
      <w:r w:rsidRPr="00470B82">
        <w:rPr>
          <w:b/>
          <w:bCs/>
        </w:rPr>
        <w:t>Learning Objectives:</w:t>
      </w:r>
    </w:p>
    <w:p w:rsidR="00470B82" w:rsidRPr="00470B82" w:rsidRDefault="00470B82" w:rsidP="00470B82">
      <w:pPr>
        <w:numPr>
          <w:ilvl w:val="0"/>
          <w:numId w:val="3"/>
        </w:numPr>
      </w:pPr>
      <w:r w:rsidRPr="00470B82">
        <w:t>Prepare income statements using variable costing and absorption costing.</w:t>
      </w:r>
    </w:p>
    <w:p w:rsidR="00470B82" w:rsidRPr="00470B82" w:rsidRDefault="00470B82" w:rsidP="00470B82">
      <w:pPr>
        <w:numPr>
          <w:ilvl w:val="0"/>
          <w:numId w:val="3"/>
        </w:numPr>
      </w:pPr>
      <w:r w:rsidRPr="00470B82">
        <w:t>Why net operating income usually different under variable and absorption costing methods?</w:t>
      </w:r>
    </w:p>
    <w:p w:rsidR="00470B82" w:rsidRPr="00470B82" w:rsidRDefault="00470B82" w:rsidP="00470B82">
      <w:r w:rsidRPr="00470B82">
        <w:rPr>
          <w:b/>
          <w:bCs/>
        </w:rPr>
        <w:t>The income statements prepared under </w:t>
      </w:r>
      <w:hyperlink r:id="rId6" w:tgtFrame="_blank" w:history="1">
        <w:r w:rsidRPr="00470B82">
          <w:rPr>
            <w:rStyle w:val="Hyperlink"/>
          </w:rPr>
          <w:t>absorption costing</w:t>
        </w:r>
      </w:hyperlink>
      <w:r w:rsidRPr="00470B82">
        <w:rPr>
          <w:b/>
          <w:bCs/>
        </w:rPr>
        <w:t> and </w:t>
      </w:r>
      <w:hyperlink r:id="rId7" w:tgtFrame="_blank" w:history="1">
        <w:r w:rsidRPr="00470B82">
          <w:rPr>
            <w:rStyle w:val="Hyperlink"/>
            <w:b/>
            <w:bCs/>
          </w:rPr>
          <w:t>variable costing</w:t>
        </w:r>
      </w:hyperlink>
      <w:r w:rsidRPr="00470B82">
        <w:rPr>
          <w:b/>
          <w:bCs/>
        </w:rPr>
        <w:t> usually produce different </w:t>
      </w:r>
      <w:hyperlink r:id="rId8" w:history="1">
        <w:r w:rsidRPr="00470B82">
          <w:rPr>
            <w:rStyle w:val="Hyperlink"/>
            <w:b/>
            <w:bCs/>
          </w:rPr>
          <w:t>n</w:t>
        </w:r>
      </w:hyperlink>
      <w:hyperlink r:id="rId9" w:tgtFrame="_blank" w:history="1">
        <w:proofErr w:type="gramStart"/>
        <w:r w:rsidRPr="00470B82">
          <w:rPr>
            <w:rStyle w:val="Hyperlink"/>
            <w:b/>
            <w:bCs/>
          </w:rPr>
          <w:t>et</w:t>
        </w:r>
        <w:proofErr w:type="gramEnd"/>
        <w:r w:rsidRPr="00470B82">
          <w:rPr>
            <w:rStyle w:val="Hyperlink"/>
            <w:b/>
            <w:bCs/>
          </w:rPr>
          <w:t xml:space="preserve"> operating income</w:t>
        </w:r>
      </w:hyperlink>
      <w:r w:rsidRPr="00470B82">
        <w:rPr>
          <w:b/>
          <w:bCs/>
        </w:rPr>
        <w:t> figures</w:t>
      </w:r>
      <w:r w:rsidRPr="00470B82">
        <w:t>. This difference can be quite large. Here we will explain the basic reason of this difference in income. The explanation for this difference needs two separate income statements one under </w:t>
      </w:r>
      <w:hyperlink r:id="rId10" w:tgtFrame="_blank" w:history="1">
        <w:r w:rsidRPr="00470B82">
          <w:rPr>
            <w:rStyle w:val="Hyperlink"/>
            <w:b/>
            <w:bCs/>
          </w:rPr>
          <w:t>absorption costing</w:t>
        </w:r>
      </w:hyperlink>
      <w:r w:rsidRPr="00470B82">
        <w:t xml:space="preserve"> and other </w:t>
      </w:r>
      <w:proofErr w:type="spellStart"/>
      <w:r w:rsidRPr="00470B82">
        <w:t>under</w:t>
      </w:r>
      <w:hyperlink r:id="rId11" w:tgtFrame="_blank" w:history="1">
        <w:r w:rsidRPr="00470B82">
          <w:rPr>
            <w:rStyle w:val="Hyperlink"/>
            <w:b/>
            <w:bCs/>
          </w:rPr>
          <w:t>variable</w:t>
        </w:r>
        <w:proofErr w:type="spellEnd"/>
        <w:r w:rsidRPr="00470B82">
          <w:rPr>
            <w:rStyle w:val="Hyperlink"/>
            <w:b/>
            <w:bCs/>
          </w:rPr>
          <w:t xml:space="preserve"> costing</w:t>
        </w:r>
      </w:hyperlink>
      <w:r w:rsidRPr="00470B82">
        <w:t>. We will prepare two income statements that will produce different income figures and then explain the reasons of difference. Consider the following example:</w:t>
      </w:r>
    </w:p>
    <w:p w:rsidR="00470B82" w:rsidRPr="00470B82" w:rsidRDefault="00470B82" w:rsidP="00470B82">
      <w:r w:rsidRPr="00470B82">
        <w:t>Example:</w:t>
      </w:r>
    </w:p>
    <w:p w:rsidR="00470B82" w:rsidRPr="00470B82" w:rsidRDefault="00470B82" w:rsidP="00470B82">
      <w:r w:rsidRPr="00470B82">
        <w:t>Following data relates to a manufacturing company:</w:t>
      </w:r>
    </w:p>
    <w:tbl>
      <w:tblPr>
        <w:tblW w:w="5000" w:type="pct"/>
        <w:tblBorders>
          <w:top w:val="single" w:sz="6" w:space="0" w:color="E7E7E7"/>
          <w:left w:val="single" w:sz="6" w:space="0" w:color="E7E7E7"/>
          <w:bottom w:val="single" w:sz="6" w:space="0" w:color="E7E7E7"/>
          <w:right w:val="single" w:sz="6" w:space="0" w:color="E7E7E7"/>
        </w:tblBorders>
        <w:shd w:val="clear" w:color="auto" w:fill="FFFFFF"/>
        <w:tblCellMar>
          <w:left w:w="0" w:type="dxa"/>
          <w:right w:w="0" w:type="dxa"/>
        </w:tblCellMar>
        <w:tblLook w:val="04A0" w:firstRow="1" w:lastRow="0" w:firstColumn="1" w:lastColumn="0" w:noHBand="0" w:noVBand="1"/>
      </w:tblPr>
      <w:tblGrid>
        <w:gridCol w:w="9360"/>
      </w:tblGrid>
      <w:tr w:rsidR="00470B82" w:rsidRPr="00470B82" w:rsidTr="00470B82">
        <w:tc>
          <w:tcPr>
            <w:tcW w:w="4200" w:type="pct"/>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tbl>
            <w:tblPr>
              <w:tblW w:w="4950" w:type="pct"/>
              <w:tblBorders>
                <w:top w:val="single" w:sz="6" w:space="0" w:color="E7E7E7"/>
                <w:left w:val="single" w:sz="6" w:space="0" w:color="E7E7E7"/>
                <w:bottom w:val="single" w:sz="6" w:space="0" w:color="E7E7E7"/>
                <w:right w:val="single" w:sz="6" w:space="0" w:color="E7E7E7"/>
              </w:tblBorders>
              <w:tblCellMar>
                <w:left w:w="0" w:type="dxa"/>
                <w:right w:w="0" w:type="dxa"/>
              </w:tblCellMar>
              <w:tblLook w:val="04A0" w:firstRow="1" w:lastRow="0" w:firstColumn="1" w:lastColumn="0" w:noHBand="0" w:noVBand="1"/>
            </w:tblPr>
            <w:tblGrid>
              <w:gridCol w:w="6501"/>
              <w:gridCol w:w="2053"/>
            </w:tblGrid>
            <w:tr w:rsidR="00470B82" w:rsidRPr="00470B82">
              <w:trPr>
                <w:trHeight w:val="240"/>
              </w:trPr>
              <w:tc>
                <w:tcPr>
                  <w:tcW w:w="3800" w:type="pct"/>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470B82" w:rsidRPr="00470B82" w:rsidRDefault="00470B82" w:rsidP="00470B82">
                  <w:r w:rsidRPr="00470B82">
                    <w:t>Number of units produced each year</w:t>
                  </w:r>
                </w:p>
              </w:tc>
              <w:tc>
                <w:tcPr>
                  <w:tcW w:w="1200" w:type="pct"/>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470B82" w:rsidRPr="00470B82" w:rsidRDefault="00470B82" w:rsidP="00470B82">
                  <w:r w:rsidRPr="00470B82">
                    <w:t>6,000</w:t>
                  </w:r>
                </w:p>
              </w:tc>
            </w:tr>
            <w:tr w:rsidR="00470B82" w:rsidRPr="00470B82">
              <w:trPr>
                <w:trHeight w:val="15"/>
              </w:trPr>
              <w:tc>
                <w:tcPr>
                  <w:tcW w:w="3800" w:type="pct"/>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470B82" w:rsidRPr="00470B82" w:rsidRDefault="00470B82" w:rsidP="00470B82"/>
              </w:tc>
              <w:tc>
                <w:tcPr>
                  <w:tcW w:w="1200" w:type="pct"/>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470B82" w:rsidRPr="00470B82" w:rsidRDefault="00470B82" w:rsidP="00470B82"/>
              </w:tc>
            </w:tr>
            <w:tr w:rsidR="00470B82" w:rsidRPr="00470B82">
              <w:trPr>
                <w:trHeight w:val="15"/>
              </w:trPr>
              <w:tc>
                <w:tcPr>
                  <w:tcW w:w="3800" w:type="pct"/>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470B82" w:rsidRPr="00470B82" w:rsidRDefault="00470B82" w:rsidP="00470B82">
                  <w:r w:rsidRPr="00470B82">
                    <w:rPr>
                      <w:b/>
                      <w:bCs/>
                    </w:rPr>
                    <w:t>Variable cost per unit:</w:t>
                  </w:r>
                </w:p>
              </w:tc>
              <w:tc>
                <w:tcPr>
                  <w:tcW w:w="1200" w:type="pct"/>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470B82" w:rsidRPr="00470B82" w:rsidRDefault="00470B82" w:rsidP="00470B82"/>
              </w:tc>
            </w:tr>
            <w:tr w:rsidR="00470B82" w:rsidRPr="00470B82">
              <w:trPr>
                <w:trHeight w:val="285"/>
              </w:trPr>
              <w:tc>
                <w:tcPr>
                  <w:tcW w:w="3800" w:type="pct"/>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470B82" w:rsidRPr="00470B82" w:rsidRDefault="00470B82" w:rsidP="00470B82">
                  <w:r w:rsidRPr="00470B82">
                    <w:t>Direct materials</w:t>
                  </w:r>
                </w:p>
              </w:tc>
              <w:tc>
                <w:tcPr>
                  <w:tcW w:w="1200" w:type="pct"/>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470B82" w:rsidRPr="00470B82" w:rsidRDefault="00470B82" w:rsidP="00470B82">
                  <w:r w:rsidRPr="00470B82">
                    <w:t>$2</w:t>
                  </w:r>
                </w:p>
              </w:tc>
            </w:tr>
            <w:tr w:rsidR="00470B82" w:rsidRPr="00470B82">
              <w:trPr>
                <w:trHeight w:val="285"/>
              </w:trPr>
              <w:tc>
                <w:tcPr>
                  <w:tcW w:w="3800" w:type="pct"/>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470B82" w:rsidRPr="00470B82" w:rsidRDefault="00470B82" w:rsidP="00470B82">
                  <w:r w:rsidRPr="00470B82">
                    <w:t>Direct labor</w:t>
                  </w:r>
                </w:p>
              </w:tc>
              <w:tc>
                <w:tcPr>
                  <w:tcW w:w="1200" w:type="pct"/>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470B82" w:rsidRPr="00470B82" w:rsidRDefault="00470B82" w:rsidP="00470B82">
                  <w:r w:rsidRPr="00470B82">
                    <w:t>$4</w:t>
                  </w:r>
                </w:p>
              </w:tc>
            </w:tr>
            <w:tr w:rsidR="00470B82" w:rsidRPr="00470B82">
              <w:trPr>
                <w:trHeight w:val="285"/>
              </w:trPr>
              <w:tc>
                <w:tcPr>
                  <w:tcW w:w="3800" w:type="pct"/>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470B82" w:rsidRPr="00470B82" w:rsidRDefault="00470B82" w:rsidP="00470B82">
                  <w:r w:rsidRPr="00470B82">
                    <w:t>Variable Manufacturing Overhead</w:t>
                  </w:r>
                </w:p>
              </w:tc>
              <w:tc>
                <w:tcPr>
                  <w:tcW w:w="1200" w:type="pct"/>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470B82" w:rsidRPr="00470B82" w:rsidRDefault="00470B82" w:rsidP="00470B82">
                  <w:r w:rsidRPr="00470B82">
                    <w:t>$1</w:t>
                  </w:r>
                </w:p>
              </w:tc>
            </w:tr>
            <w:tr w:rsidR="00470B82" w:rsidRPr="00470B82">
              <w:trPr>
                <w:trHeight w:val="285"/>
              </w:trPr>
              <w:tc>
                <w:tcPr>
                  <w:tcW w:w="3800" w:type="pct"/>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470B82" w:rsidRPr="00470B82" w:rsidRDefault="00470B82" w:rsidP="00470B82">
                  <w:r w:rsidRPr="00470B82">
                    <w:t>Variable selling and Administrative expenses</w:t>
                  </w:r>
                </w:p>
              </w:tc>
              <w:tc>
                <w:tcPr>
                  <w:tcW w:w="1200" w:type="pct"/>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470B82" w:rsidRPr="00470B82" w:rsidRDefault="00470B82" w:rsidP="00470B82">
                  <w:r w:rsidRPr="00470B82">
                    <w:t>$3</w:t>
                  </w:r>
                </w:p>
              </w:tc>
            </w:tr>
            <w:tr w:rsidR="00470B82" w:rsidRPr="00470B82">
              <w:trPr>
                <w:trHeight w:val="285"/>
              </w:trPr>
              <w:tc>
                <w:tcPr>
                  <w:tcW w:w="3800" w:type="pct"/>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470B82" w:rsidRPr="00470B82" w:rsidRDefault="00470B82" w:rsidP="00470B82"/>
              </w:tc>
              <w:tc>
                <w:tcPr>
                  <w:tcW w:w="1200" w:type="pct"/>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470B82" w:rsidRPr="00470B82" w:rsidRDefault="00470B82" w:rsidP="00470B82"/>
              </w:tc>
            </w:tr>
            <w:tr w:rsidR="00470B82" w:rsidRPr="00470B82">
              <w:trPr>
                <w:trHeight w:val="285"/>
              </w:trPr>
              <w:tc>
                <w:tcPr>
                  <w:tcW w:w="3800" w:type="pct"/>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470B82" w:rsidRPr="00470B82" w:rsidRDefault="00470B82" w:rsidP="00470B82">
                  <w:r w:rsidRPr="00470B82">
                    <w:rPr>
                      <w:b/>
                      <w:bCs/>
                    </w:rPr>
                    <w:t>Fixed costs per year:</w:t>
                  </w:r>
                </w:p>
              </w:tc>
              <w:tc>
                <w:tcPr>
                  <w:tcW w:w="1200" w:type="pct"/>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470B82" w:rsidRPr="00470B82" w:rsidRDefault="00470B82" w:rsidP="00470B82"/>
              </w:tc>
            </w:tr>
            <w:tr w:rsidR="00470B82" w:rsidRPr="00470B82">
              <w:trPr>
                <w:trHeight w:val="15"/>
              </w:trPr>
              <w:tc>
                <w:tcPr>
                  <w:tcW w:w="3800" w:type="pct"/>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470B82" w:rsidRPr="00470B82" w:rsidRDefault="00470B82" w:rsidP="00470B82">
                  <w:r w:rsidRPr="00470B82">
                    <w:t>Fixed manufacturing overhead</w:t>
                  </w:r>
                </w:p>
              </w:tc>
              <w:tc>
                <w:tcPr>
                  <w:tcW w:w="1200" w:type="pct"/>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470B82" w:rsidRPr="00470B82" w:rsidRDefault="00470B82" w:rsidP="00470B82">
                  <w:r w:rsidRPr="00470B82">
                    <w:t>$30,000</w:t>
                  </w:r>
                </w:p>
              </w:tc>
            </w:tr>
            <w:tr w:rsidR="00470B82" w:rsidRPr="00470B82">
              <w:trPr>
                <w:trHeight w:val="285"/>
              </w:trPr>
              <w:tc>
                <w:tcPr>
                  <w:tcW w:w="3800" w:type="pct"/>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470B82" w:rsidRPr="00470B82" w:rsidRDefault="00470B82" w:rsidP="00470B82">
                  <w:r w:rsidRPr="00470B82">
                    <w:t>Fixed selling and administrative expenses</w:t>
                  </w:r>
                </w:p>
              </w:tc>
              <w:tc>
                <w:tcPr>
                  <w:tcW w:w="1200" w:type="pct"/>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470B82" w:rsidRPr="00470B82" w:rsidRDefault="00470B82" w:rsidP="00470B82">
                  <w:r w:rsidRPr="00470B82">
                    <w:t>$10,000</w:t>
                  </w:r>
                </w:p>
              </w:tc>
            </w:tr>
            <w:tr w:rsidR="00470B82" w:rsidRPr="00470B82">
              <w:trPr>
                <w:trHeight w:val="285"/>
              </w:trPr>
              <w:tc>
                <w:tcPr>
                  <w:tcW w:w="3800" w:type="pct"/>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470B82" w:rsidRPr="00470B82" w:rsidRDefault="00470B82" w:rsidP="00470B82"/>
              </w:tc>
              <w:tc>
                <w:tcPr>
                  <w:tcW w:w="1200" w:type="pct"/>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470B82" w:rsidRPr="00470B82" w:rsidRDefault="00470B82" w:rsidP="00470B82"/>
              </w:tc>
            </w:tr>
            <w:tr w:rsidR="00470B82" w:rsidRPr="00470B82">
              <w:trPr>
                <w:trHeight w:val="285"/>
              </w:trPr>
              <w:tc>
                <w:tcPr>
                  <w:tcW w:w="3800" w:type="pct"/>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470B82" w:rsidRPr="00470B82" w:rsidRDefault="00470B82" w:rsidP="00470B82">
                  <w:r w:rsidRPr="00470B82">
                    <w:lastRenderedPageBreak/>
                    <w:t>Units in beginning inventory</w:t>
                  </w:r>
                </w:p>
              </w:tc>
              <w:tc>
                <w:tcPr>
                  <w:tcW w:w="1200" w:type="pct"/>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470B82" w:rsidRPr="00470B82" w:rsidRDefault="00470B82" w:rsidP="00470B82">
                  <w:r w:rsidRPr="00470B82">
                    <w:t>0</w:t>
                  </w:r>
                </w:p>
              </w:tc>
            </w:tr>
            <w:tr w:rsidR="00470B82" w:rsidRPr="00470B82">
              <w:trPr>
                <w:trHeight w:val="285"/>
              </w:trPr>
              <w:tc>
                <w:tcPr>
                  <w:tcW w:w="3800" w:type="pct"/>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470B82" w:rsidRPr="00470B82" w:rsidRDefault="00470B82" w:rsidP="00470B82">
                  <w:r w:rsidRPr="00470B82">
                    <w:t>Units produced</w:t>
                  </w:r>
                </w:p>
              </w:tc>
              <w:tc>
                <w:tcPr>
                  <w:tcW w:w="1200" w:type="pct"/>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470B82" w:rsidRPr="00470B82" w:rsidRDefault="00470B82" w:rsidP="00470B82">
                  <w:r w:rsidRPr="00470B82">
                    <w:t>6,000</w:t>
                  </w:r>
                </w:p>
              </w:tc>
            </w:tr>
            <w:tr w:rsidR="00470B82" w:rsidRPr="00470B82">
              <w:trPr>
                <w:trHeight w:val="285"/>
              </w:trPr>
              <w:tc>
                <w:tcPr>
                  <w:tcW w:w="3800" w:type="pct"/>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470B82" w:rsidRPr="00470B82" w:rsidRDefault="00470B82" w:rsidP="00470B82">
                  <w:hyperlink r:id="rId12" w:tgtFrame="_blank" w:history="1">
                    <w:r w:rsidRPr="00470B82">
                      <w:rPr>
                        <w:rStyle w:val="Hyperlink"/>
                      </w:rPr>
                      <w:t>Units Sold</w:t>
                    </w:r>
                  </w:hyperlink>
                </w:p>
              </w:tc>
              <w:tc>
                <w:tcPr>
                  <w:tcW w:w="1200" w:type="pct"/>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470B82" w:rsidRPr="00470B82" w:rsidRDefault="00470B82" w:rsidP="00470B82">
                  <w:r w:rsidRPr="00470B82">
                    <w:t>5,000</w:t>
                  </w:r>
                </w:p>
              </w:tc>
            </w:tr>
            <w:tr w:rsidR="00470B82" w:rsidRPr="00470B82">
              <w:trPr>
                <w:trHeight w:val="150"/>
              </w:trPr>
              <w:tc>
                <w:tcPr>
                  <w:tcW w:w="3800" w:type="pct"/>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470B82" w:rsidRPr="00470B82" w:rsidRDefault="00470B82" w:rsidP="00470B82">
                  <w:r w:rsidRPr="00470B82">
                    <w:t>Units in ending inventory</w:t>
                  </w:r>
                </w:p>
              </w:tc>
              <w:tc>
                <w:tcPr>
                  <w:tcW w:w="1200" w:type="pct"/>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470B82" w:rsidRPr="00470B82" w:rsidRDefault="00470B82" w:rsidP="00470B82">
                  <w:r w:rsidRPr="00470B82">
                    <w:t>1,000</w:t>
                  </w:r>
                </w:p>
              </w:tc>
            </w:tr>
            <w:tr w:rsidR="00470B82" w:rsidRPr="00470B82">
              <w:trPr>
                <w:trHeight w:val="135"/>
              </w:trPr>
              <w:tc>
                <w:tcPr>
                  <w:tcW w:w="3800" w:type="pct"/>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470B82" w:rsidRPr="00470B82" w:rsidRDefault="00470B82" w:rsidP="00470B82">
                  <w:r w:rsidRPr="00470B82">
                    <w:t>Selling price per unit</w:t>
                  </w:r>
                </w:p>
              </w:tc>
              <w:tc>
                <w:tcPr>
                  <w:tcW w:w="1200" w:type="pct"/>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470B82" w:rsidRPr="00470B82" w:rsidRDefault="00470B82" w:rsidP="00470B82">
                  <w:r w:rsidRPr="00470B82">
                    <w:t>$20</w:t>
                  </w:r>
                </w:p>
              </w:tc>
            </w:tr>
            <w:tr w:rsidR="00470B82" w:rsidRPr="00470B82">
              <w:trPr>
                <w:trHeight w:val="15"/>
              </w:trPr>
              <w:tc>
                <w:tcPr>
                  <w:tcW w:w="3800" w:type="pct"/>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470B82" w:rsidRPr="00470B82" w:rsidRDefault="00470B82" w:rsidP="00470B82"/>
              </w:tc>
              <w:tc>
                <w:tcPr>
                  <w:tcW w:w="1200" w:type="pct"/>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470B82" w:rsidRPr="00470B82" w:rsidRDefault="00470B82" w:rsidP="00470B82"/>
              </w:tc>
            </w:tr>
            <w:tr w:rsidR="00470B82" w:rsidRPr="00470B82">
              <w:trPr>
                <w:trHeight w:val="15"/>
              </w:trPr>
              <w:tc>
                <w:tcPr>
                  <w:tcW w:w="3800" w:type="pct"/>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470B82" w:rsidRPr="00470B82" w:rsidRDefault="00470B82" w:rsidP="00470B82">
                  <w:r w:rsidRPr="00470B82">
                    <w:rPr>
                      <w:b/>
                      <w:bCs/>
                    </w:rPr>
                    <w:t>Selling and administrative expenses:</w:t>
                  </w:r>
                </w:p>
              </w:tc>
              <w:tc>
                <w:tcPr>
                  <w:tcW w:w="1200" w:type="pct"/>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470B82" w:rsidRPr="00470B82" w:rsidRDefault="00470B82" w:rsidP="00470B82"/>
              </w:tc>
            </w:tr>
            <w:tr w:rsidR="00470B82" w:rsidRPr="00470B82">
              <w:trPr>
                <w:trHeight w:val="15"/>
              </w:trPr>
              <w:tc>
                <w:tcPr>
                  <w:tcW w:w="3800" w:type="pct"/>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470B82" w:rsidRPr="00470B82" w:rsidRDefault="00470B82" w:rsidP="00470B82">
                  <w:r w:rsidRPr="00470B82">
                    <w:t>Variable per unit</w:t>
                  </w:r>
                </w:p>
              </w:tc>
              <w:tc>
                <w:tcPr>
                  <w:tcW w:w="1200" w:type="pct"/>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470B82" w:rsidRPr="00470B82" w:rsidRDefault="00470B82" w:rsidP="00470B82">
                  <w:r w:rsidRPr="00470B82">
                    <w:t>$3</w:t>
                  </w:r>
                </w:p>
              </w:tc>
            </w:tr>
            <w:tr w:rsidR="00470B82" w:rsidRPr="00470B82">
              <w:trPr>
                <w:trHeight w:val="75"/>
              </w:trPr>
              <w:tc>
                <w:tcPr>
                  <w:tcW w:w="3800" w:type="pct"/>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470B82" w:rsidRPr="00470B82" w:rsidRDefault="00470B82" w:rsidP="00470B82">
                  <w:r w:rsidRPr="00470B82">
                    <w:t>Fixed per year</w:t>
                  </w:r>
                </w:p>
              </w:tc>
              <w:tc>
                <w:tcPr>
                  <w:tcW w:w="1200" w:type="pct"/>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470B82" w:rsidRPr="00470B82" w:rsidRDefault="00470B82" w:rsidP="00470B82">
                  <w:r w:rsidRPr="00470B82">
                    <w:t>$10,000</w:t>
                  </w:r>
                </w:p>
              </w:tc>
            </w:tr>
          </w:tbl>
          <w:p w:rsidR="00470B82" w:rsidRPr="00470B82" w:rsidRDefault="00470B82" w:rsidP="00470B82"/>
        </w:tc>
      </w:tr>
    </w:tbl>
    <w:p w:rsidR="00470B82" w:rsidRPr="00470B82" w:rsidRDefault="00470B82" w:rsidP="00470B82">
      <w:r w:rsidRPr="00470B82">
        <w:rPr>
          <w:b/>
          <w:bCs/>
        </w:rPr>
        <w:lastRenderedPageBreak/>
        <w:t>Required:</w:t>
      </w:r>
    </w:p>
    <w:p w:rsidR="00470B82" w:rsidRPr="00470B82" w:rsidRDefault="00470B82" w:rsidP="00470B82">
      <w:pPr>
        <w:numPr>
          <w:ilvl w:val="0"/>
          <w:numId w:val="4"/>
        </w:numPr>
      </w:pPr>
      <w:r w:rsidRPr="00470B82">
        <w:t>Prepare income statements using:</w:t>
      </w:r>
      <w:r w:rsidRPr="00470B82">
        <w:br/>
      </w:r>
      <w:r w:rsidRPr="00470B82">
        <w:rPr>
          <w:b/>
          <w:bCs/>
        </w:rPr>
        <w:t>a</w:t>
      </w:r>
      <w:r w:rsidRPr="00470B82">
        <w:t>. Absorption costing system</w:t>
      </w:r>
      <w:r w:rsidRPr="00470B82">
        <w:br/>
      </w:r>
      <w:r w:rsidRPr="00470B82">
        <w:rPr>
          <w:b/>
          <w:bCs/>
        </w:rPr>
        <w:t>b</w:t>
      </w:r>
      <w:r w:rsidRPr="00470B82">
        <w:t>. Variable costing system</w:t>
      </w:r>
    </w:p>
    <w:p w:rsidR="00470B82" w:rsidRPr="00470B82" w:rsidRDefault="00470B82" w:rsidP="00470B82">
      <w:pPr>
        <w:numPr>
          <w:ilvl w:val="0"/>
          <w:numId w:val="4"/>
        </w:numPr>
      </w:pPr>
      <w:r w:rsidRPr="00470B82">
        <w:t>Prepare a reconciliation schedule</w:t>
      </w:r>
    </w:p>
    <w:tbl>
      <w:tblPr>
        <w:tblW w:w="4950" w:type="pct"/>
        <w:tblBorders>
          <w:top w:val="single" w:sz="6" w:space="0" w:color="E7E7E7"/>
          <w:left w:val="single" w:sz="6" w:space="0" w:color="E7E7E7"/>
          <w:bottom w:val="single" w:sz="6" w:space="0" w:color="E7E7E7"/>
          <w:right w:val="single" w:sz="6" w:space="0" w:color="E7E7E7"/>
        </w:tblBorders>
        <w:shd w:val="clear" w:color="auto" w:fill="FFFFFF"/>
        <w:tblCellMar>
          <w:left w:w="0" w:type="dxa"/>
          <w:right w:w="0" w:type="dxa"/>
        </w:tblCellMar>
        <w:tblLook w:val="04A0" w:firstRow="1" w:lastRow="0" w:firstColumn="1" w:lastColumn="0" w:noHBand="0" w:noVBand="1"/>
      </w:tblPr>
      <w:tblGrid>
        <w:gridCol w:w="9266"/>
      </w:tblGrid>
      <w:tr w:rsidR="00470B82" w:rsidRPr="00470B82" w:rsidTr="00470B82">
        <w:tc>
          <w:tcPr>
            <w:tcW w:w="4200" w:type="pct"/>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tbl>
            <w:tblPr>
              <w:tblW w:w="4950" w:type="pct"/>
              <w:tblBorders>
                <w:top w:val="single" w:sz="6" w:space="0" w:color="E7E7E7"/>
                <w:left w:val="single" w:sz="6" w:space="0" w:color="E7E7E7"/>
                <w:bottom w:val="single" w:sz="6" w:space="0" w:color="E7E7E7"/>
                <w:right w:val="single" w:sz="6" w:space="0" w:color="E7E7E7"/>
              </w:tblBorders>
              <w:tblCellMar>
                <w:left w:w="0" w:type="dxa"/>
                <w:right w:w="0" w:type="dxa"/>
              </w:tblCellMar>
              <w:tblLook w:val="04A0" w:firstRow="1" w:lastRow="0" w:firstColumn="1" w:lastColumn="0" w:noHBand="0" w:noVBand="1"/>
            </w:tblPr>
            <w:tblGrid>
              <w:gridCol w:w="6684"/>
              <w:gridCol w:w="1777"/>
            </w:tblGrid>
            <w:tr w:rsidR="00470B82" w:rsidRPr="00470B82">
              <w:trPr>
                <w:trHeight w:val="15"/>
              </w:trPr>
              <w:tc>
                <w:tcPr>
                  <w:tcW w:w="5000" w:type="pct"/>
                  <w:gridSpan w:val="2"/>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470B82" w:rsidRPr="00470B82" w:rsidRDefault="00470B82" w:rsidP="00470B82">
                  <w:r w:rsidRPr="00470B82">
                    <w:rPr>
                      <w:b/>
                      <w:bCs/>
                    </w:rPr>
                    <w:t>Absorption Costing Income Statement</w:t>
                  </w:r>
                  <w:r w:rsidRPr="00470B82">
                    <w:rPr>
                      <w:b/>
                      <w:bCs/>
                    </w:rPr>
                    <w:br/>
                  </w:r>
                </w:p>
              </w:tc>
            </w:tr>
            <w:tr w:rsidR="00470B82" w:rsidRPr="00470B82">
              <w:trPr>
                <w:trHeight w:val="15"/>
              </w:trPr>
              <w:tc>
                <w:tcPr>
                  <w:tcW w:w="3950" w:type="pct"/>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470B82" w:rsidRPr="00470B82" w:rsidRDefault="00470B82" w:rsidP="00470B82">
                  <w:r w:rsidRPr="00470B82">
                    <w:t>Sales (5,000 units×$20 per unit)</w:t>
                  </w:r>
                </w:p>
              </w:tc>
              <w:tc>
                <w:tcPr>
                  <w:tcW w:w="1050" w:type="pct"/>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470B82" w:rsidRPr="00470B82" w:rsidRDefault="00470B82" w:rsidP="00470B82">
                  <w:r w:rsidRPr="00470B82">
                    <w:t>$100,000</w:t>
                  </w:r>
                </w:p>
              </w:tc>
            </w:tr>
            <w:tr w:rsidR="00470B82" w:rsidRPr="00470B82">
              <w:trPr>
                <w:trHeight w:val="285"/>
              </w:trPr>
              <w:tc>
                <w:tcPr>
                  <w:tcW w:w="3950" w:type="pct"/>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470B82" w:rsidRPr="00470B82" w:rsidRDefault="00470B82" w:rsidP="00470B82"/>
              </w:tc>
              <w:tc>
                <w:tcPr>
                  <w:tcW w:w="1050" w:type="pct"/>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470B82" w:rsidRPr="00470B82" w:rsidRDefault="00470B82" w:rsidP="00470B82">
                  <w:r w:rsidRPr="00470B82">
                    <w:t>———-</w:t>
                  </w:r>
                </w:p>
              </w:tc>
            </w:tr>
            <w:tr w:rsidR="00470B82" w:rsidRPr="00470B82">
              <w:trPr>
                <w:trHeight w:val="15"/>
              </w:trPr>
              <w:tc>
                <w:tcPr>
                  <w:tcW w:w="3950" w:type="pct"/>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470B82" w:rsidRPr="00470B82" w:rsidRDefault="00470B82" w:rsidP="00470B82">
                  <w:r w:rsidRPr="00470B82">
                    <w:rPr>
                      <w:b/>
                      <w:bCs/>
                    </w:rPr>
                    <w:t>Less cost of goods sold:</w:t>
                  </w:r>
                </w:p>
              </w:tc>
              <w:tc>
                <w:tcPr>
                  <w:tcW w:w="1050" w:type="pct"/>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470B82" w:rsidRPr="00470B82" w:rsidRDefault="00470B82" w:rsidP="00470B82"/>
              </w:tc>
            </w:tr>
            <w:tr w:rsidR="00470B82" w:rsidRPr="00470B82">
              <w:trPr>
                <w:trHeight w:val="15"/>
              </w:trPr>
              <w:tc>
                <w:tcPr>
                  <w:tcW w:w="3950" w:type="pct"/>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470B82" w:rsidRPr="00470B82" w:rsidRDefault="00470B82" w:rsidP="00470B82">
                  <w:r w:rsidRPr="00470B82">
                    <w:t>Beginning inventory</w:t>
                  </w:r>
                </w:p>
              </w:tc>
              <w:tc>
                <w:tcPr>
                  <w:tcW w:w="1050" w:type="pct"/>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470B82" w:rsidRPr="00470B82" w:rsidRDefault="00470B82" w:rsidP="00470B82">
                  <w:r w:rsidRPr="00470B82">
                    <w:t>$0</w:t>
                  </w:r>
                </w:p>
              </w:tc>
            </w:tr>
            <w:tr w:rsidR="00470B82" w:rsidRPr="00470B82">
              <w:trPr>
                <w:trHeight w:val="15"/>
              </w:trPr>
              <w:tc>
                <w:tcPr>
                  <w:tcW w:w="3950" w:type="pct"/>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470B82" w:rsidRPr="00470B82" w:rsidRDefault="00470B82" w:rsidP="00470B82">
                  <w:r w:rsidRPr="00470B82">
                    <w:t>Add Cost of goods manufactured (6,000 units×$12per unit)</w:t>
                  </w:r>
                </w:p>
              </w:tc>
              <w:tc>
                <w:tcPr>
                  <w:tcW w:w="1050" w:type="pct"/>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470B82" w:rsidRPr="00470B82" w:rsidRDefault="00470B82" w:rsidP="00470B82">
                  <w:r w:rsidRPr="00470B82">
                    <w:t>$72,000</w:t>
                  </w:r>
                </w:p>
              </w:tc>
            </w:tr>
            <w:tr w:rsidR="00470B82" w:rsidRPr="00470B82">
              <w:trPr>
                <w:trHeight w:val="285"/>
              </w:trPr>
              <w:tc>
                <w:tcPr>
                  <w:tcW w:w="3950" w:type="pct"/>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470B82" w:rsidRPr="00470B82" w:rsidRDefault="00470B82" w:rsidP="00470B82"/>
              </w:tc>
              <w:tc>
                <w:tcPr>
                  <w:tcW w:w="1050" w:type="pct"/>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470B82" w:rsidRPr="00470B82" w:rsidRDefault="00470B82" w:rsidP="00470B82">
                  <w:r w:rsidRPr="00470B82">
                    <w:t>———-</w:t>
                  </w:r>
                </w:p>
              </w:tc>
            </w:tr>
            <w:tr w:rsidR="00470B82" w:rsidRPr="00470B82">
              <w:trPr>
                <w:trHeight w:val="15"/>
              </w:trPr>
              <w:tc>
                <w:tcPr>
                  <w:tcW w:w="3950" w:type="pct"/>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470B82" w:rsidRPr="00470B82" w:rsidRDefault="00470B82" w:rsidP="00470B82">
                  <w:r w:rsidRPr="00470B82">
                    <w:lastRenderedPageBreak/>
                    <w:t>Goods available for sale</w:t>
                  </w:r>
                </w:p>
              </w:tc>
              <w:tc>
                <w:tcPr>
                  <w:tcW w:w="1050" w:type="pct"/>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470B82" w:rsidRPr="00470B82" w:rsidRDefault="00470B82" w:rsidP="00470B82">
                  <w:r w:rsidRPr="00470B82">
                    <w:t>$72,000</w:t>
                  </w:r>
                </w:p>
              </w:tc>
            </w:tr>
            <w:tr w:rsidR="00470B82" w:rsidRPr="00470B82">
              <w:trPr>
                <w:trHeight w:val="15"/>
              </w:trPr>
              <w:tc>
                <w:tcPr>
                  <w:tcW w:w="3950" w:type="pct"/>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470B82" w:rsidRPr="00470B82" w:rsidRDefault="00470B82" w:rsidP="00470B82">
                  <w:r w:rsidRPr="00470B82">
                    <w:t>Less ending inventory</w:t>
                  </w:r>
                </w:p>
              </w:tc>
              <w:tc>
                <w:tcPr>
                  <w:tcW w:w="1050" w:type="pct"/>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470B82" w:rsidRPr="00470B82" w:rsidRDefault="00470B82" w:rsidP="00470B82">
                  <w:r w:rsidRPr="00470B82">
                    <w:t>$12,000</w:t>
                  </w:r>
                </w:p>
              </w:tc>
            </w:tr>
            <w:tr w:rsidR="00470B82" w:rsidRPr="00470B82">
              <w:trPr>
                <w:trHeight w:val="285"/>
              </w:trPr>
              <w:tc>
                <w:tcPr>
                  <w:tcW w:w="3950" w:type="pct"/>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470B82" w:rsidRPr="00470B82" w:rsidRDefault="00470B82" w:rsidP="00470B82"/>
              </w:tc>
              <w:tc>
                <w:tcPr>
                  <w:tcW w:w="1050" w:type="pct"/>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470B82" w:rsidRPr="00470B82" w:rsidRDefault="00470B82" w:rsidP="00470B82">
                  <w:r w:rsidRPr="00470B82">
                    <w:t>———-</w:t>
                  </w:r>
                </w:p>
              </w:tc>
            </w:tr>
            <w:tr w:rsidR="00470B82" w:rsidRPr="00470B82">
              <w:trPr>
                <w:trHeight w:val="240"/>
              </w:trPr>
              <w:tc>
                <w:tcPr>
                  <w:tcW w:w="3950" w:type="pct"/>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470B82" w:rsidRPr="00470B82" w:rsidRDefault="00470B82" w:rsidP="00470B82">
                  <w:r w:rsidRPr="00470B82">
                    <w:t>Cost of goods sold</w:t>
                  </w:r>
                </w:p>
              </w:tc>
              <w:tc>
                <w:tcPr>
                  <w:tcW w:w="1050" w:type="pct"/>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470B82" w:rsidRPr="00470B82" w:rsidRDefault="00470B82" w:rsidP="00470B82">
                  <w:r w:rsidRPr="00470B82">
                    <w:t>$60,000</w:t>
                  </w:r>
                </w:p>
              </w:tc>
            </w:tr>
            <w:tr w:rsidR="00470B82" w:rsidRPr="00470B82">
              <w:trPr>
                <w:trHeight w:val="285"/>
              </w:trPr>
              <w:tc>
                <w:tcPr>
                  <w:tcW w:w="3950" w:type="pct"/>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470B82" w:rsidRPr="00470B82" w:rsidRDefault="00470B82" w:rsidP="00470B82"/>
              </w:tc>
              <w:tc>
                <w:tcPr>
                  <w:tcW w:w="1050" w:type="pct"/>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470B82" w:rsidRPr="00470B82" w:rsidRDefault="00470B82" w:rsidP="00470B82">
                  <w:r w:rsidRPr="00470B82">
                    <w:t>———-</w:t>
                  </w:r>
                </w:p>
              </w:tc>
            </w:tr>
            <w:tr w:rsidR="00470B82" w:rsidRPr="00470B82">
              <w:trPr>
                <w:trHeight w:val="15"/>
              </w:trPr>
              <w:tc>
                <w:tcPr>
                  <w:tcW w:w="3950" w:type="pct"/>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470B82" w:rsidRPr="00470B82" w:rsidRDefault="00470B82" w:rsidP="00470B82">
                  <w:r w:rsidRPr="00470B82">
                    <w:t>Gross Margin ($100,000 – $60,000)</w:t>
                  </w:r>
                </w:p>
              </w:tc>
              <w:tc>
                <w:tcPr>
                  <w:tcW w:w="1050" w:type="pct"/>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470B82" w:rsidRPr="00470B82" w:rsidRDefault="00470B82" w:rsidP="00470B82">
                  <w:r w:rsidRPr="00470B82">
                    <w:t>$40,000</w:t>
                  </w:r>
                </w:p>
              </w:tc>
            </w:tr>
            <w:tr w:rsidR="00470B82" w:rsidRPr="00470B82">
              <w:trPr>
                <w:trHeight w:val="15"/>
              </w:trPr>
              <w:tc>
                <w:tcPr>
                  <w:tcW w:w="3950" w:type="pct"/>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470B82" w:rsidRPr="00470B82" w:rsidRDefault="00470B82" w:rsidP="00470B82"/>
              </w:tc>
              <w:tc>
                <w:tcPr>
                  <w:tcW w:w="1050" w:type="pct"/>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470B82" w:rsidRPr="00470B82" w:rsidRDefault="00470B82" w:rsidP="00470B82">
                  <w:r w:rsidRPr="00470B82">
                    <w:t>———-</w:t>
                  </w:r>
                </w:p>
              </w:tc>
            </w:tr>
            <w:tr w:rsidR="00470B82" w:rsidRPr="00470B82">
              <w:trPr>
                <w:trHeight w:val="15"/>
              </w:trPr>
              <w:tc>
                <w:tcPr>
                  <w:tcW w:w="3950" w:type="pct"/>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470B82" w:rsidRPr="00470B82" w:rsidRDefault="00470B82" w:rsidP="00470B82">
                  <w:r w:rsidRPr="00470B82">
                    <w:rPr>
                      <w:b/>
                      <w:bCs/>
                    </w:rPr>
                    <w:t>Less selling and administrative expenses</w:t>
                  </w:r>
                </w:p>
              </w:tc>
              <w:tc>
                <w:tcPr>
                  <w:tcW w:w="1050" w:type="pct"/>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470B82" w:rsidRPr="00470B82" w:rsidRDefault="00470B82" w:rsidP="00470B82"/>
              </w:tc>
            </w:tr>
            <w:tr w:rsidR="00470B82" w:rsidRPr="00470B82">
              <w:trPr>
                <w:trHeight w:val="15"/>
              </w:trPr>
              <w:tc>
                <w:tcPr>
                  <w:tcW w:w="3950" w:type="pct"/>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470B82" w:rsidRPr="00470B82" w:rsidRDefault="00470B82" w:rsidP="00470B82">
                  <w:r w:rsidRPr="00470B82">
                    <w:t>Variable selling and administrative expenses (5,000 × 3)</w:t>
                  </w:r>
                </w:p>
              </w:tc>
              <w:tc>
                <w:tcPr>
                  <w:tcW w:w="1050" w:type="pct"/>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470B82" w:rsidRPr="00470B82" w:rsidRDefault="00470B82" w:rsidP="00470B82">
                  <w:r w:rsidRPr="00470B82">
                    <w:t>$15,000</w:t>
                  </w:r>
                </w:p>
              </w:tc>
            </w:tr>
            <w:tr w:rsidR="00470B82" w:rsidRPr="00470B82">
              <w:trPr>
                <w:trHeight w:val="15"/>
              </w:trPr>
              <w:tc>
                <w:tcPr>
                  <w:tcW w:w="3950" w:type="pct"/>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470B82" w:rsidRPr="00470B82" w:rsidRDefault="00470B82" w:rsidP="00470B82">
                  <w:r w:rsidRPr="00470B82">
                    <w:t>Fixed selling and administrative expenses</w:t>
                  </w:r>
                </w:p>
              </w:tc>
              <w:tc>
                <w:tcPr>
                  <w:tcW w:w="1050" w:type="pct"/>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470B82" w:rsidRPr="00470B82" w:rsidRDefault="00470B82" w:rsidP="00470B82">
                  <w:r w:rsidRPr="00470B82">
                    <w:t>$10,000</w:t>
                  </w:r>
                </w:p>
              </w:tc>
            </w:tr>
            <w:tr w:rsidR="00470B82" w:rsidRPr="00470B82">
              <w:trPr>
                <w:trHeight w:val="285"/>
              </w:trPr>
              <w:tc>
                <w:tcPr>
                  <w:tcW w:w="3950" w:type="pct"/>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470B82" w:rsidRPr="00470B82" w:rsidRDefault="00470B82" w:rsidP="00470B82"/>
              </w:tc>
              <w:tc>
                <w:tcPr>
                  <w:tcW w:w="1050" w:type="pct"/>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470B82" w:rsidRPr="00470B82" w:rsidRDefault="00470B82" w:rsidP="00470B82">
                  <w:r w:rsidRPr="00470B82">
                    <w:t>———</w:t>
                  </w:r>
                </w:p>
              </w:tc>
            </w:tr>
            <w:tr w:rsidR="00470B82" w:rsidRPr="00470B82">
              <w:trPr>
                <w:trHeight w:val="285"/>
              </w:trPr>
              <w:tc>
                <w:tcPr>
                  <w:tcW w:w="3950" w:type="pct"/>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470B82" w:rsidRPr="00470B82" w:rsidRDefault="00470B82" w:rsidP="00470B82"/>
              </w:tc>
              <w:tc>
                <w:tcPr>
                  <w:tcW w:w="1050" w:type="pct"/>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470B82" w:rsidRPr="00470B82" w:rsidRDefault="00470B82" w:rsidP="00470B82">
                  <w:r w:rsidRPr="00470B82">
                    <w:t>$25,000</w:t>
                  </w:r>
                </w:p>
              </w:tc>
            </w:tr>
            <w:tr w:rsidR="00470B82" w:rsidRPr="00470B82">
              <w:trPr>
                <w:trHeight w:val="285"/>
              </w:trPr>
              <w:tc>
                <w:tcPr>
                  <w:tcW w:w="3950" w:type="pct"/>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470B82" w:rsidRPr="00470B82" w:rsidRDefault="00470B82" w:rsidP="00470B82"/>
              </w:tc>
              <w:tc>
                <w:tcPr>
                  <w:tcW w:w="1050" w:type="pct"/>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470B82" w:rsidRPr="00470B82" w:rsidRDefault="00470B82" w:rsidP="00470B82">
                  <w:r w:rsidRPr="00470B82">
                    <w:t>———-</w:t>
                  </w:r>
                </w:p>
              </w:tc>
            </w:tr>
            <w:tr w:rsidR="00470B82" w:rsidRPr="00470B82">
              <w:trPr>
                <w:trHeight w:val="15"/>
              </w:trPr>
              <w:tc>
                <w:tcPr>
                  <w:tcW w:w="3950" w:type="pct"/>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470B82" w:rsidRPr="00470B82" w:rsidRDefault="00470B82" w:rsidP="00470B82">
                  <w:r w:rsidRPr="00470B82">
                    <w:t>Net operating income ($40,000 – $25,000)</w:t>
                  </w:r>
                </w:p>
              </w:tc>
              <w:tc>
                <w:tcPr>
                  <w:tcW w:w="1050" w:type="pct"/>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470B82" w:rsidRPr="00470B82" w:rsidRDefault="00470B82" w:rsidP="00470B82">
                  <w:r w:rsidRPr="00470B82">
                    <w:t>$15,000</w:t>
                  </w:r>
                </w:p>
              </w:tc>
            </w:tr>
            <w:tr w:rsidR="00470B82" w:rsidRPr="00470B82">
              <w:trPr>
                <w:trHeight w:val="285"/>
              </w:trPr>
              <w:tc>
                <w:tcPr>
                  <w:tcW w:w="3950" w:type="pct"/>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470B82" w:rsidRPr="00470B82" w:rsidRDefault="00470B82" w:rsidP="00470B82"/>
              </w:tc>
              <w:tc>
                <w:tcPr>
                  <w:tcW w:w="1050" w:type="pct"/>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470B82" w:rsidRPr="00470B82" w:rsidRDefault="00470B82" w:rsidP="00470B82">
                  <w:r w:rsidRPr="00470B82">
                    <w:t>========</w:t>
                  </w:r>
                </w:p>
              </w:tc>
            </w:tr>
            <w:tr w:rsidR="00470B82" w:rsidRPr="00470B82">
              <w:trPr>
                <w:trHeight w:val="285"/>
              </w:trPr>
              <w:tc>
                <w:tcPr>
                  <w:tcW w:w="3950" w:type="pct"/>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470B82" w:rsidRPr="00470B82" w:rsidRDefault="00470B82" w:rsidP="00470B82"/>
              </w:tc>
              <w:tc>
                <w:tcPr>
                  <w:tcW w:w="1050" w:type="pct"/>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470B82" w:rsidRPr="00470B82" w:rsidRDefault="00470B82" w:rsidP="00470B82"/>
              </w:tc>
            </w:tr>
            <w:tr w:rsidR="00470B82" w:rsidRPr="00470B82">
              <w:trPr>
                <w:trHeight w:val="15"/>
              </w:trPr>
              <w:tc>
                <w:tcPr>
                  <w:tcW w:w="5000" w:type="pct"/>
                  <w:gridSpan w:val="2"/>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470B82" w:rsidRPr="00470B82" w:rsidRDefault="00470B82" w:rsidP="00470B82">
                  <w:r w:rsidRPr="00470B82">
                    <w:rPr>
                      <w:b/>
                      <w:bCs/>
                    </w:rPr>
                    <w:t>Variable Costing Income Statement</w:t>
                  </w:r>
                  <w:r w:rsidRPr="00470B82">
                    <w:rPr>
                      <w:b/>
                      <w:bCs/>
                    </w:rPr>
                    <w:br/>
                  </w:r>
                </w:p>
              </w:tc>
            </w:tr>
            <w:tr w:rsidR="00470B82" w:rsidRPr="00470B82">
              <w:trPr>
                <w:trHeight w:val="150"/>
              </w:trPr>
              <w:tc>
                <w:tcPr>
                  <w:tcW w:w="3950" w:type="pct"/>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470B82" w:rsidRPr="00470B82" w:rsidRDefault="00470B82" w:rsidP="00470B82">
                  <w:r w:rsidRPr="00470B82">
                    <w:t>Sales ($5,000units×$20 per unit)</w:t>
                  </w:r>
                </w:p>
              </w:tc>
              <w:tc>
                <w:tcPr>
                  <w:tcW w:w="1050" w:type="pct"/>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470B82" w:rsidRPr="00470B82" w:rsidRDefault="00470B82" w:rsidP="00470B82">
                  <w:r w:rsidRPr="00470B82">
                    <w:t>$100,000</w:t>
                  </w:r>
                </w:p>
              </w:tc>
            </w:tr>
            <w:tr w:rsidR="00470B82" w:rsidRPr="00470B82">
              <w:trPr>
                <w:trHeight w:val="135"/>
              </w:trPr>
              <w:tc>
                <w:tcPr>
                  <w:tcW w:w="3950" w:type="pct"/>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470B82" w:rsidRPr="00470B82" w:rsidRDefault="00470B82" w:rsidP="00470B82"/>
              </w:tc>
              <w:tc>
                <w:tcPr>
                  <w:tcW w:w="1050" w:type="pct"/>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470B82" w:rsidRPr="00470B82" w:rsidRDefault="00470B82" w:rsidP="00470B82">
                  <w:r w:rsidRPr="00470B82">
                    <w:t>————</w:t>
                  </w:r>
                </w:p>
              </w:tc>
            </w:tr>
            <w:tr w:rsidR="00470B82" w:rsidRPr="00470B82">
              <w:trPr>
                <w:trHeight w:val="15"/>
              </w:trPr>
              <w:tc>
                <w:tcPr>
                  <w:tcW w:w="3950" w:type="pct"/>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470B82" w:rsidRPr="00470B82" w:rsidRDefault="00470B82" w:rsidP="00470B82">
                  <w:r w:rsidRPr="00470B82">
                    <w:rPr>
                      <w:b/>
                      <w:bCs/>
                    </w:rPr>
                    <w:lastRenderedPageBreak/>
                    <w:t>Less variable expenses:</w:t>
                  </w:r>
                </w:p>
              </w:tc>
              <w:tc>
                <w:tcPr>
                  <w:tcW w:w="1050" w:type="pct"/>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470B82" w:rsidRPr="00470B82" w:rsidRDefault="00470B82" w:rsidP="00470B82"/>
              </w:tc>
            </w:tr>
            <w:tr w:rsidR="00470B82" w:rsidRPr="00470B82">
              <w:trPr>
                <w:trHeight w:val="285"/>
              </w:trPr>
              <w:tc>
                <w:tcPr>
                  <w:tcW w:w="3950" w:type="pct"/>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470B82" w:rsidRPr="00470B82" w:rsidRDefault="00470B82" w:rsidP="00470B82">
                  <w:r w:rsidRPr="00470B82">
                    <w:rPr>
                      <w:i/>
                      <w:iCs/>
                    </w:rPr>
                    <w:t>Variable cost of goods sold:</w:t>
                  </w:r>
                </w:p>
              </w:tc>
              <w:tc>
                <w:tcPr>
                  <w:tcW w:w="1050" w:type="pct"/>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470B82" w:rsidRPr="00470B82" w:rsidRDefault="00470B82" w:rsidP="00470B82"/>
              </w:tc>
            </w:tr>
            <w:tr w:rsidR="00470B82" w:rsidRPr="00470B82">
              <w:trPr>
                <w:trHeight w:val="150"/>
              </w:trPr>
              <w:tc>
                <w:tcPr>
                  <w:tcW w:w="3950" w:type="pct"/>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470B82" w:rsidRPr="00470B82" w:rsidRDefault="00470B82" w:rsidP="00470B82">
                  <w:r w:rsidRPr="00470B82">
                    <w:t>Beginning inventory</w:t>
                  </w:r>
                </w:p>
              </w:tc>
              <w:tc>
                <w:tcPr>
                  <w:tcW w:w="1050" w:type="pct"/>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470B82" w:rsidRPr="00470B82" w:rsidRDefault="00470B82" w:rsidP="00470B82">
                  <w:r w:rsidRPr="00470B82">
                    <w:t>$0</w:t>
                  </w:r>
                </w:p>
              </w:tc>
            </w:tr>
            <w:tr w:rsidR="00470B82" w:rsidRPr="00470B82">
              <w:trPr>
                <w:trHeight w:val="285"/>
              </w:trPr>
              <w:tc>
                <w:tcPr>
                  <w:tcW w:w="3950" w:type="pct"/>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470B82" w:rsidRPr="00470B82" w:rsidRDefault="00470B82" w:rsidP="00470B82">
                  <w:r w:rsidRPr="00470B82">
                    <w:t>Add variable manufacturing costs (6,000 units×$7 per unit)</w:t>
                  </w:r>
                </w:p>
              </w:tc>
              <w:tc>
                <w:tcPr>
                  <w:tcW w:w="1050" w:type="pct"/>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470B82" w:rsidRPr="00470B82" w:rsidRDefault="00470B82" w:rsidP="00470B82">
                  <w:r w:rsidRPr="00470B82">
                    <w:t>$42,000</w:t>
                  </w:r>
                </w:p>
              </w:tc>
            </w:tr>
            <w:tr w:rsidR="00470B82" w:rsidRPr="00470B82">
              <w:trPr>
                <w:trHeight w:val="285"/>
              </w:trPr>
              <w:tc>
                <w:tcPr>
                  <w:tcW w:w="3950" w:type="pct"/>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470B82" w:rsidRPr="00470B82" w:rsidRDefault="00470B82" w:rsidP="00470B82"/>
              </w:tc>
              <w:tc>
                <w:tcPr>
                  <w:tcW w:w="1050" w:type="pct"/>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470B82" w:rsidRPr="00470B82" w:rsidRDefault="00470B82" w:rsidP="00470B82">
                  <w:r w:rsidRPr="00470B82">
                    <w:t>———–</w:t>
                  </w:r>
                </w:p>
              </w:tc>
            </w:tr>
            <w:tr w:rsidR="00470B82" w:rsidRPr="00470B82">
              <w:trPr>
                <w:trHeight w:val="285"/>
              </w:trPr>
              <w:tc>
                <w:tcPr>
                  <w:tcW w:w="3950" w:type="pct"/>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470B82" w:rsidRPr="00470B82" w:rsidRDefault="00470B82" w:rsidP="00470B82">
                  <w:r w:rsidRPr="00470B82">
                    <w:t>Goods available for sale</w:t>
                  </w:r>
                </w:p>
              </w:tc>
              <w:tc>
                <w:tcPr>
                  <w:tcW w:w="1050" w:type="pct"/>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470B82" w:rsidRPr="00470B82" w:rsidRDefault="00470B82" w:rsidP="00470B82">
                  <w:r w:rsidRPr="00470B82">
                    <w:t>$42,000</w:t>
                  </w:r>
                </w:p>
              </w:tc>
            </w:tr>
            <w:tr w:rsidR="00470B82" w:rsidRPr="00470B82">
              <w:trPr>
                <w:trHeight w:val="285"/>
              </w:trPr>
              <w:tc>
                <w:tcPr>
                  <w:tcW w:w="3950" w:type="pct"/>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470B82" w:rsidRPr="00470B82" w:rsidRDefault="00470B82" w:rsidP="00470B82">
                  <w:r w:rsidRPr="00470B82">
                    <w:t>Less ending inventory (1,000 units×$7 per unit)</w:t>
                  </w:r>
                </w:p>
              </w:tc>
              <w:tc>
                <w:tcPr>
                  <w:tcW w:w="1050" w:type="pct"/>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470B82" w:rsidRPr="00470B82" w:rsidRDefault="00470B82" w:rsidP="00470B82">
                  <w:r w:rsidRPr="00470B82">
                    <w:t>$7,000</w:t>
                  </w:r>
                </w:p>
              </w:tc>
            </w:tr>
            <w:tr w:rsidR="00470B82" w:rsidRPr="00470B82">
              <w:trPr>
                <w:trHeight w:val="285"/>
              </w:trPr>
              <w:tc>
                <w:tcPr>
                  <w:tcW w:w="3950" w:type="pct"/>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470B82" w:rsidRPr="00470B82" w:rsidRDefault="00470B82" w:rsidP="00470B82"/>
              </w:tc>
              <w:tc>
                <w:tcPr>
                  <w:tcW w:w="1050" w:type="pct"/>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470B82" w:rsidRPr="00470B82" w:rsidRDefault="00470B82" w:rsidP="00470B82">
                  <w:r w:rsidRPr="00470B82">
                    <w:t>———</w:t>
                  </w:r>
                </w:p>
              </w:tc>
            </w:tr>
            <w:tr w:rsidR="00470B82" w:rsidRPr="00470B82">
              <w:trPr>
                <w:trHeight w:val="285"/>
              </w:trPr>
              <w:tc>
                <w:tcPr>
                  <w:tcW w:w="3950" w:type="pct"/>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470B82" w:rsidRPr="00470B82" w:rsidRDefault="00470B82" w:rsidP="00470B82">
                  <w:r w:rsidRPr="00470B82">
                    <w:t>Variable cost of goods sold</w:t>
                  </w:r>
                </w:p>
              </w:tc>
              <w:tc>
                <w:tcPr>
                  <w:tcW w:w="1050" w:type="pct"/>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470B82" w:rsidRPr="00470B82" w:rsidRDefault="00470B82" w:rsidP="00470B82">
                  <w:r w:rsidRPr="00470B82">
                    <w:t>$35,000</w:t>
                  </w:r>
                </w:p>
              </w:tc>
            </w:tr>
            <w:tr w:rsidR="00470B82" w:rsidRPr="00470B82">
              <w:trPr>
                <w:trHeight w:val="285"/>
              </w:trPr>
              <w:tc>
                <w:tcPr>
                  <w:tcW w:w="3950" w:type="pct"/>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470B82" w:rsidRPr="00470B82" w:rsidRDefault="00470B82" w:rsidP="00470B82">
                  <w:r w:rsidRPr="00470B82">
                    <w:t>variable selling and administrative expenses</w:t>
                  </w:r>
                  <w:r w:rsidRPr="00470B82">
                    <w:br/>
                    <w:t>(5,000 units × $3 per unit)</w:t>
                  </w:r>
                </w:p>
              </w:tc>
              <w:tc>
                <w:tcPr>
                  <w:tcW w:w="1050" w:type="pct"/>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470B82" w:rsidRPr="00470B82" w:rsidRDefault="00470B82" w:rsidP="00470B82">
                  <w:r w:rsidRPr="00470B82">
                    <w:t>$15,000</w:t>
                  </w:r>
                </w:p>
              </w:tc>
            </w:tr>
            <w:tr w:rsidR="00470B82" w:rsidRPr="00470B82">
              <w:trPr>
                <w:trHeight w:val="150"/>
              </w:trPr>
              <w:tc>
                <w:tcPr>
                  <w:tcW w:w="3950" w:type="pct"/>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470B82" w:rsidRPr="00470B82" w:rsidRDefault="00470B82" w:rsidP="00470B82"/>
              </w:tc>
              <w:tc>
                <w:tcPr>
                  <w:tcW w:w="1050" w:type="pct"/>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470B82" w:rsidRPr="00470B82" w:rsidRDefault="00470B82" w:rsidP="00470B82">
                  <w:r w:rsidRPr="00470B82">
                    <w:t>———</w:t>
                  </w:r>
                </w:p>
              </w:tc>
            </w:tr>
            <w:tr w:rsidR="00470B82" w:rsidRPr="00470B82">
              <w:trPr>
                <w:trHeight w:val="75"/>
              </w:trPr>
              <w:tc>
                <w:tcPr>
                  <w:tcW w:w="3950" w:type="pct"/>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470B82" w:rsidRPr="00470B82" w:rsidRDefault="00470B82" w:rsidP="00470B82"/>
              </w:tc>
              <w:tc>
                <w:tcPr>
                  <w:tcW w:w="1050" w:type="pct"/>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470B82" w:rsidRPr="00470B82" w:rsidRDefault="00470B82" w:rsidP="00470B82">
                  <w:r w:rsidRPr="00470B82">
                    <w:t>50,000</w:t>
                  </w:r>
                </w:p>
              </w:tc>
            </w:tr>
            <w:tr w:rsidR="00470B82" w:rsidRPr="00470B82">
              <w:trPr>
                <w:trHeight w:val="60"/>
              </w:trPr>
              <w:tc>
                <w:tcPr>
                  <w:tcW w:w="3950" w:type="pct"/>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470B82" w:rsidRPr="00470B82" w:rsidRDefault="00470B82" w:rsidP="00470B82"/>
              </w:tc>
              <w:tc>
                <w:tcPr>
                  <w:tcW w:w="1050" w:type="pct"/>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470B82" w:rsidRPr="00470B82" w:rsidRDefault="00470B82" w:rsidP="00470B82">
                  <w:r w:rsidRPr="00470B82">
                    <w:t>———-</w:t>
                  </w:r>
                </w:p>
              </w:tc>
            </w:tr>
            <w:tr w:rsidR="00470B82" w:rsidRPr="00470B82">
              <w:trPr>
                <w:trHeight w:val="240"/>
              </w:trPr>
              <w:tc>
                <w:tcPr>
                  <w:tcW w:w="3950" w:type="pct"/>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470B82" w:rsidRPr="00470B82" w:rsidRDefault="00470B82" w:rsidP="00470B82">
                  <w:r w:rsidRPr="00470B82">
                    <w:t>Contribution margin ($100,000 − $50,000)</w:t>
                  </w:r>
                </w:p>
              </w:tc>
              <w:tc>
                <w:tcPr>
                  <w:tcW w:w="1050" w:type="pct"/>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470B82" w:rsidRPr="00470B82" w:rsidRDefault="00470B82" w:rsidP="00470B82">
                  <w:r w:rsidRPr="00470B82">
                    <w:t>50,000</w:t>
                  </w:r>
                </w:p>
              </w:tc>
            </w:tr>
            <w:tr w:rsidR="00470B82" w:rsidRPr="00470B82">
              <w:trPr>
                <w:trHeight w:val="150"/>
              </w:trPr>
              <w:tc>
                <w:tcPr>
                  <w:tcW w:w="3950" w:type="pct"/>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470B82" w:rsidRPr="00470B82" w:rsidRDefault="00470B82" w:rsidP="00470B82"/>
              </w:tc>
              <w:tc>
                <w:tcPr>
                  <w:tcW w:w="1050" w:type="pct"/>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470B82" w:rsidRPr="00470B82" w:rsidRDefault="00470B82" w:rsidP="00470B82">
                  <w:r w:rsidRPr="00470B82">
                    <w:t>———-</w:t>
                  </w:r>
                </w:p>
              </w:tc>
            </w:tr>
            <w:tr w:rsidR="00470B82" w:rsidRPr="00470B82">
              <w:trPr>
                <w:trHeight w:val="135"/>
              </w:trPr>
              <w:tc>
                <w:tcPr>
                  <w:tcW w:w="3950" w:type="pct"/>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470B82" w:rsidRPr="00470B82" w:rsidRDefault="00470B82" w:rsidP="00470B82">
                  <w:r w:rsidRPr="00470B82">
                    <w:rPr>
                      <w:b/>
                      <w:bCs/>
                    </w:rPr>
                    <w:t>Less fixed expenses:</w:t>
                  </w:r>
                </w:p>
              </w:tc>
              <w:tc>
                <w:tcPr>
                  <w:tcW w:w="1050" w:type="pct"/>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470B82" w:rsidRPr="00470B82" w:rsidRDefault="00470B82" w:rsidP="00470B82"/>
              </w:tc>
            </w:tr>
            <w:tr w:rsidR="00470B82" w:rsidRPr="00470B82">
              <w:trPr>
                <w:trHeight w:val="75"/>
              </w:trPr>
              <w:tc>
                <w:tcPr>
                  <w:tcW w:w="3950" w:type="pct"/>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470B82" w:rsidRPr="00470B82" w:rsidRDefault="00470B82" w:rsidP="00470B82">
                  <w:r w:rsidRPr="00470B82">
                    <w:t>Fixed manufacturing overhead</w:t>
                  </w:r>
                </w:p>
              </w:tc>
              <w:tc>
                <w:tcPr>
                  <w:tcW w:w="1050" w:type="pct"/>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470B82" w:rsidRPr="00470B82" w:rsidRDefault="00470B82" w:rsidP="00470B82">
                  <w:r w:rsidRPr="00470B82">
                    <w:t>$30,000</w:t>
                  </w:r>
                </w:p>
              </w:tc>
            </w:tr>
            <w:tr w:rsidR="00470B82" w:rsidRPr="00470B82">
              <w:trPr>
                <w:trHeight w:val="75"/>
              </w:trPr>
              <w:tc>
                <w:tcPr>
                  <w:tcW w:w="3950" w:type="pct"/>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470B82" w:rsidRPr="00470B82" w:rsidRDefault="00470B82" w:rsidP="00470B82">
                  <w:r w:rsidRPr="00470B82">
                    <w:t>Fixed selling and administrative expenses</w:t>
                  </w:r>
                </w:p>
              </w:tc>
              <w:tc>
                <w:tcPr>
                  <w:tcW w:w="1050" w:type="pct"/>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470B82" w:rsidRPr="00470B82" w:rsidRDefault="00470B82" w:rsidP="00470B82">
                  <w:r w:rsidRPr="00470B82">
                    <w:t>$10,000</w:t>
                  </w:r>
                </w:p>
              </w:tc>
            </w:tr>
            <w:tr w:rsidR="00470B82" w:rsidRPr="00470B82">
              <w:trPr>
                <w:trHeight w:val="75"/>
              </w:trPr>
              <w:tc>
                <w:tcPr>
                  <w:tcW w:w="3950" w:type="pct"/>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470B82" w:rsidRPr="00470B82" w:rsidRDefault="00470B82" w:rsidP="00470B82"/>
              </w:tc>
              <w:tc>
                <w:tcPr>
                  <w:tcW w:w="1050" w:type="pct"/>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470B82" w:rsidRPr="00470B82" w:rsidRDefault="00470B82" w:rsidP="00470B82">
                  <w:r w:rsidRPr="00470B82">
                    <w:t>———</w:t>
                  </w:r>
                </w:p>
              </w:tc>
            </w:tr>
            <w:tr w:rsidR="00470B82" w:rsidRPr="00470B82">
              <w:trPr>
                <w:trHeight w:val="60"/>
              </w:trPr>
              <w:tc>
                <w:tcPr>
                  <w:tcW w:w="3950" w:type="pct"/>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470B82" w:rsidRPr="00470B82" w:rsidRDefault="00470B82" w:rsidP="00470B82"/>
              </w:tc>
              <w:tc>
                <w:tcPr>
                  <w:tcW w:w="1050" w:type="pct"/>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470B82" w:rsidRPr="00470B82" w:rsidRDefault="00470B82" w:rsidP="00470B82">
                  <w:r w:rsidRPr="00470B82">
                    <w:t>$40,000</w:t>
                  </w:r>
                </w:p>
              </w:tc>
            </w:tr>
            <w:tr w:rsidR="00470B82" w:rsidRPr="00470B82">
              <w:trPr>
                <w:trHeight w:val="75"/>
              </w:trPr>
              <w:tc>
                <w:tcPr>
                  <w:tcW w:w="3950" w:type="pct"/>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470B82" w:rsidRPr="00470B82" w:rsidRDefault="00470B82" w:rsidP="00470B82"/>
              </w:tc>
              <w:tc>
                <w:tcPr>
                  <w:tcW w:w="1050" w:type="pct"/>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470B82" w:rsidRPr="00470B82" w:rsidRDefault="00470B82" w:rsidP="00470B82">
                  <w:r w:rsidRPr="00470B82">
                    <w:t>———</w:t>
                  </w:r>
                </w:p>
              </w:tc>
            </w:tr>
            <w:tr w:rsidR="00470B82" w:rsidRPr="00470B82">
              <w:trPr>
                <w:trHeight w:val="75"/>
              </w:trPr>
              <w:tc>
                <w:tcPr>
                  <w:tcW w:w="3950" w:type="pct"/>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470B82" w:rsidRPr="00470B82" w:rsidRDefault="00470B82" w:rsidP="00470B82">
                  <w:r w:rsidRPr="00470B82">
                    <w:t>Net operating Income ($50,000 − $40,000)</w:t>
                  </w:r>
                </w:p>
              </w:tc>
              <w:tc>
                <w:tcPr>
                  <w:tcW w:w="1050" w:type="pct"/>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470B82" w:rsidRPr="00470B82" w:rsidRDefault="00470B82" w:rsidP="00470B82">
                  <w:r w:rsidRPr="00470B82">
                    <w:t>$10,000</w:t>
                  </w:r>
                </w:p>
              </w:tc>
            </w:tr>
            <w:tr w:rsidR="00470B82" w:rsidRPr="00470B82">
              <w:trPr>
                <w:trHeight w:val="75"/>
              </w:trPr>
              <w:tc>
                <w:tcPr>
                  <w:tcW w:w="3950" w:type="pct"/>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470B82" w:rsidRPr="00470B82" w:rsidRDefault="00470B82" w:rsidP="00470B82"/>
              </w:tc>
              <w:tc>
                <w:tcPr>
                  <w:tcW w:w="1050" w:type="pct"/>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470B82" w:rsidRPr="00470B82" w:rsidRDefault="00470B82" w:rsidP="00470B82">
                  <w:r w:rsidRPr="00470B82">
                    <w:t>=======</w:t>
                  </w:r>
                </w:p>
              </w:tc>
            </w:tr>
            <w:tr w:rsidR="00470B82" w:rsidRPr="00470B82">
              <w:trPr>
                <w:trHeight w:val="60"/>
              </w:trPr>
              <w:tc>
                <w:tcPr>
                  <w:tcW w:w="3950" w:type="pct"/>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470B82" w:rsidRPr="00470B82" w:rsidRDefault="00470B82" w:rsidP="00470B82"/>
              </w:tc>
              <w:tc>
                <w:tcPr>
                  <w:tcW w:w="1050" w:type="pct"/>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470B82" w:rsidRPr="00470B82" w:rsidRDefault="00470B82" w:rsidP="00470B82"/>
              </w:tc>
            </w:tr>
          </w:tbl>
          <w:p w:rsidR="00470B82" w:rsidRPr="00470B82" w:rsidRDefault="00470B82" w:rsidP="00470B82"/>
        </w:tc>
      </w:tr>
    </w:tbl>
    <w:p w:rsidR="00470B82" w:rsidRPr="00470B82" w:rsidRDefault="00470B82" w:rsidP="00470B82">
      <w:r w:rsidRPr="00470B82">
        <w:lastRenderedPageBreak/>
        <w:t>The income statements prepared above have different </w:t>
      </w:r>
      <w:hyperlink r:id="rId13" w:tgtFrame="_blank" w:history="1">
        <w:r w:rsidRPr="00470B82">
          <w:rPr>
            <w:rStyle w:val="Hyperlink"/>
          </w:rPr>
          <w:t>net operating income</w:t>
        </w:r>
      </w:hyperlink>
      <w:r w:rsidRPr="00470B82">
        <w:t> figures. Now we will explain why </w:t>
      </w:r>
      <w:hyperlink r:id="rId14" w:tgtFrame="_blank" w:history="1">
        <w:r w:rsidRPr="00470B82">
          <w:rPr>
            <w:rStyle w:val="Hyperlink"/>
          </w:rPr>
          <w:t>net operating income</w:t>
        </w:r>
      </w:hyperlink>
      <w:r w:rsidRPr="00470B82">
        <w:t> is different under both the costing systems.</w:t>
      </w:r>
    </w:p>
    <w:p w:rsidR="00470B82" w:rsidRPr="00470B82" w:rsidRDefault="00470B82" w:rsidP="00470B82">
      <w:r w:rsidRPr="00470B82">
        <w:t>Explanation:</w:t>
      </w:r>
    </w:p>
    <w:p w:rsidR="00470B82" w:rsidRPr="00470B82" w:rsidRDefault="00470B82" w:rsidP="00470B82">
      <w:r w:rsidRPr="00470B82">
        <w:rPr>
          <w:b/>
          <w:bCs/>
        </w:rPr>
        <w:t>Several points can be noted from the income statements prepared above:</w:t>
      </w:r>
    </w:p>
    <w:p w:rsidR="00470B82" w:rsidRPr="00470B82" w:rsidRDefault="00470B82" w:rsidP="00470B82">
      <w:r w:rsidRPr="00470B82">
        <w:t>Under </w:t>
      </w:r>
      <w:hyperlink r:id="rId15" w:tgtFrame="_blank" w:history="1">
        <w:r w:rsidRPr="00470B82">
          <w:rPr>
            <w:rStyle w:val="Hyperlink"/>
          </w:rPr>
          <w:t>absorption costing</w:t>
        </w:r>
      </w:hyperlink>
      <w:r w:rsidRPr="00470B82">
        <w:t> if inventories increase then some of the fixed manufacturing costs of the current period will not appear on the income statement as part of </w:t>
      </w:r>
      <w:hyperlink r:id="rId16" w:tgtFrame="_blank" w:history="1">
        <w:r w:rsidRPr="00470B82">
          <w:rPr>
            <w:rStyle w:val="Hyperlink"/>
          </w:rPr>
          <w:t>cost of goods sold</w:t>
        </w:r>
      </w:hyperlink>
      <w:r w:rsidRPr="00470B82">
        <w:t>. Instead, these costs are deferred to a future period and are carried on the balance sheet as part of the inventory account. Such a deferral of cost is known as </w:t>
      </w:r>
      <w:hyperlink r:id="rId17" w:tgtFrame="_blank" w:history="1">
        <w:r w:rsidRPr="00470B82">
          <w:rPr>
            <w:rStyle w:val="Hyperlink"/>
          </w:rPr>
          <w:t>fixed manufacturing overhead deferred in inventory</w:t>
        </w:r>
      </w:hyperlink>
      <w:r w:rsidRPr="00470B82">
        <w:t>. The process involved can be explained by referring to income statements prepared above. During the current period 6,000 units have been produced but only 5,000 units have been sold leaving 1,000 unsold units in the ending inventory. Under the absorption costing system each unit produced was assigned $5 in fixed overhead cost. Therefore each unit going into inventory at the end of the period has $5 in fixed manufactured overhead cost attached to it, or a total of $5,000 for 1,000 units (1,000 × $5). This fixed manufacturing overhead cost of the current period deferred in inventory to the next period, when hopefully these units will be taken out of inventory and sold. This deferral of $5,000 of fixed manufacturing overhead costs can be clearly seen by analyzing the ending inventory under the absorption costing method:</w:t>
      </w:r>
    </w:p>
    <w:tbl>
      <w:tblPr>
        <w:tblW w:w="4900" w:type="pct"/>
        <w:tblBorders>
          <w:top w:val="single" w:sz="6" w:space="0" w:color="E7E7E7"/>
          <w:left w:val="single" w:sz="6" w:space="0" w:color="E7E7E7"/>
          <w:bottom w:val="single" w:sz="6" w:space="0" w:color="E7E7E7"/>
          <w:right w:val="single" w:sz="6" w:space="0" w:color="E7E7E7"/>
        </w:tblBorders>
        <w:shd w:val="clear" w:color="auto" w:fill="FFFFFF"/>
        <w:tblCellMar>
          <w:left w:w="0" w:type="dxa"/>
          <w:right w:w="0" w:type="dxa"/>
        </w:tblCellMar>
        <w:tblLook w:val="04A0" w:firstRow="1" w:lastRow="0" w:firstColumn="1" w:lastColumn="0" w:noHBand="0" w:noVBand="1"/>
      </w:tblPr>
      <w:tblGrid>
        <w:gridCol w:w="7063"/>
        <w:gridCol w:w="2110"/>
      </w:tblGrid>
      <w:tr w:rsidR="00470B82" w:rsidRPr="00470B82" w:rsidTr="00470B82">
        <w:tc>
          <w:tcPr>
            <w:tcW w:w="3850" w:type="pct"/>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470B82" w:rsidRPr="00470B82" w:rsidRDefault="00470B82" w:rsidP="00470B82">
            <w:r w:rsidRPr="00470B82">
              <w:t>Variable manufacturing costs (1000units × $7 per unit)</w:t>
            </w:r>
          </w:p>
        </w:tc>
        <w:tc>
          <w:tcPr>
            <w:tcW w:w="1150" w:type="pct"/>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470B82" w:rsidRPr="00470B82" w:rsidRDefault="00470B82" w:rsidP="00470B82">
            <w:r w:rsidRPr="00470B82">
              <w:t>$7,000</w:t>
            </w:r>
          </w:p>
        </w:tc>
      </w:tr>
      <w:tr w:rsidR="00470B82" w:rsidRPr="00470B82" w:rsidTr="00470B82">
        <w:tc>
          <w:tcPr>
            <w:tcW w:w="3850" w:type="pct"/>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470B82" w:rsidRPr="00470B82" w:rsidRDefault="00470B82" w:rsidP="00470B82">
            <w:r w:rsidRPr="00470B82">
              <w:t>Fixed manufacturing overhead costs (1,000 × $5 per unit)</w:t>
            </w:r>
          </w:p>
        </w:tc>
        <w:tc>
          <w:tcPr>
            <w:tcW w:w="1150" w:type="pct"/>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470B82" w:rsidRPr="00470B82" w:rsidRDefault="00470B82" w:rsidP="00470B82">
            <w:r w:rsidRPr="00470B82">
              <w:t>$5,000</w:t>
            </w:r>
          </w:p>
        </w:tc>
      </w:tr>
      <w:tr w:rsidR="00470B82" w:rsidRPr="00470B82" w:rsidTr="00470B82">
        <w:tc>
          <w:tcPr>
            <w:tcW w:w="3850" w:type="pct"/>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470B82" w:rsidRPr="00470B82" w:rsidRDefault="00470B82" w:rsidP="00470B82"/>
        </w:tc>
        <w:tc>
          <w:tcPr>
            <w:tcW w:w="1150" w:type="pct"/>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470B82" w:rsidRPr="00470B82" w:rsidRDefault="00470B82" w:rsidP="00470B82">
            <w:r w:rsidRPr="00470B82">
              <w:t>———</w:t>
            </w:r>
          </w:p>
        </w:tc>
      </w:tr>
      <w:tr w:rsidR="00470B82" w:rsidRPr="00470B82" w:rsidTr="00470B82">
        <w:tc>
          <w:tcPr>
            <w:tcW w:w="3850" w:type="pct"/>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470B82" w:rsidRPr="00470B82" w:rsidRDefault="00470B82" w:rsidP="00470B82">
            <w:r w:rsidRPr="00470B82">
              <w:t>Total ending inventory value</w:t>
            </w:r>
          </w:p>
        </w:tc>
        <w:tc>
          <w:tcPr>
            <w:tcW w:w="1150" w:type="pct"/>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470B82" w:rsidRPr="00470B82" w:rsidRDefault="00470B82" w:rsidP="00470B82">
            <w:r w:rsidRPr="00470B82">
              <w:t>$12,000</w:t>
            </w:r>
          </w:p>
        </w:tc>
      </w:tr>
      <w:tr w:rsidR="00470B82" w:rsidRPr="00470B82" w:rsidTr="00470B82">
        <w:tc>
          <w:tcPr>
            <w:tcW w:w="3850" w:type="pct"/>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470B82" w:rsidRPr="00470B82" w:rsidRDefault="00470B82" w:rsidP="00470B82"/>
        </w:tc>
        <w:tc>
          <w:tcPr>
            <w:tcW w:w="1150" w:type="pct"/>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470B82" w:rsidRPr="00470B82" w:rsidRDefault="00470B82" w:rsidP="00470B82">
            <w:r w:rsidRPr="00470B82">
              <w:t>=======</w:t>
            </w:r>
          </w:p>
        </w:tc>
      </w:tr>
    </w:tbl>
    <w:p w:rsidR="00470B82" w:rsidRPr="00470B82" w:rsidRDefault="00470B82" w:rsidP="00470B82">
      <w:r w:rsidRPr="00470B82">
        <w:lastRenderedPageBreak/>
        <w:t>In summary, under absorption costing, of the $30,000 in fixed manufacturing overhead costs incurred during the period, only $25,000 (5,000 $ per unit) has been included in the cost of goods sold. The remaining $5000 (1000 units not sold</w:t>
      </w:r>
      <w:proofErr w:type="gramStart"/>
      <w:r w:rsidRPr="00470B82">
        <w:t>  $</w:t>
      </w:r>
      <w:proofErr w:type="gramEnd"/>
      <w:r w:rsidRPr="00470B82">
        <w:t>5 per unit) has been deferred in inventory to the next period.</w:t>
      </w:r>
    </w:p>
    <w:p w:rsidR="00470B82" w:rsidRPr="00470B82" w:rsidRDefault="00470B82" w:rsidP="00470B82">
      <w:r w:rsidRPr="00470B82">
        <w:t>Under variable costing method the entire $30,000 in fixed manufacturing overhead costs has been treated as an expense of the current period (see the bottom portion of the variable costing income statement).</w:t>
      </w:r>
    </w:p>
    <w:p w:rsidR="00470B82" w:rsidRPr="00470B82" w:rsidRDefault="00470B82" w:rsidP="00470B82">
      <w:r w:rsidRPr="00470B82">
        <w:t xml:space="preserve">The ending inventory figure under the variable costing method is $5,000 lower than it is under the absorption costing method. The reason is that under variable costing, </w:t>
      </w:r>
      <w:proofErr w:type="gramStart"/>
      <w:r w:rsidRPr="00470B82">
        <w:t>Only</w:t>
      </w:r>
      <w:proofErr w:type="gramEnd"/>
      <w:r w:rsidRPr="00470B82">
        <w:t xml:space="preserve"> the variable manufacturing costs are assigned to units of product and therefore included in the inventory:</w:t>
      </w:r>
    </w:p>
    <w:p w:rsidR="00470B82" w:rsidRPr="00470B82" w:rsidRDefault="00470B82" w:rsidP="00470B82">
      <w:r w:rsidRPr="00470B82">
        <w:t>Variable manufacturing costs (1000units × $7 per unit)</w:t>
      </w:r>
    </w:p>
    <w:p w:rsidR="00470B82" w:rsidRPr="00470B82" w:rsidRDefault="00470B82" w:rsidP="00470B82">
      <w:r w:rsidRPr="00470B82">
        <w:t>$7,000</w:t>
      </w:r>
    </w:p>
    <w:p w:rsidR="00470B82" w:rsidRPr="00470B82" w:rsidRDefault="00470B82" w:rsidP="00470B82">
      <w:r w:rsidRPr="00470B82">
        <w:t xml:space="preserve">The $5,000 difference in ending inventories explains the difference in net operating </w:t>
      </w:r>
      <w:proofErr w:type="spellStart"/>
      <w:r w:rsidRPr="00470B82">
        <w:t>incomereported</w:t>
      </w:r>
      <w:proofErr w:type="spellEnd"/>
      <w:r w:rsidRPr="00470B82">
        <w:t xml:space="preserve"> between the two costing methods. Net operating is $5,000 higher under absorption costing since, as explained above, $5,000 of fixed manufacturing overhead cost has been deferred in inventory to the next period under that costing method. Hopefully,</w:t>
      </w:r>
      <w:proofErr w:type="gramStart"/>
      <w:r w:rsidRPr="00470B82">
        <w:t>  when</w:t>
      </w:r>
      <w:proofErr w:type="gramEnd"/>
      <w:r w:rsidRPr="00470B82">
        <w:t xml:space="preserve"> the units relating to this $5,000 fixed cost will be sold in the next period the cost attached to these units will be included in the cost of goods sold of the next period. This is called</w:t>
      </w:r>
      <w:proofErr w:type="gramStart"/>
      <w:r w:rsidRPr="00470B82">
        <w:t>  </w:t>
      </w:r>
      <w:proofErr w:type="gramEnd"/>
      <w:hyperlink r:id="rId18" w:tgtFrame="_blank" w:history="1">
        <w:r w:rsidRPr="00470B82">
          <w:rPr>
            <w:rStyle w:val="Hyperlink"/>
          </w:rPr>
          <w:t>fixed manufacturing overhead cost released from inventory</w:t>
        </w:r>
      </w:hyperlink>
      <w:r w:rsidRPr="00470B82">
        <w:t>.</w:t>
      </w:r>
    </w:p>
    <w:p w:rsidR="00470B82" w:rsidRPr="00470B82" w:rsidRDefault="00470B82" w:rsidP="00470B82">
      <w:r w:rsidRPr="00470B82">
        <w:t>The absorption costing system makes no distinction between fixed and variable costs; therefore, it is not well suited for </w:t>
      </w:r>
      <w:hyperlink r:id="rId19" w:tgtFrame="_blank" w:history="1">
        <w:r w:rsidRPr="00470B82">
          <w:rPr>
            <w:rStyle w:val="Hyperlink"/>
          </w:rPr>
          <w:t>CVP</w:t>
        </w:r>
      </w:hyperlink>
      <w:r w:rsidRPr="00470B82">
        <w:t> computations, which are important for good planning and control. To generate data for </w:t>
      </w:r>
      <w:hyperlink r:id="rId20" w:tgtFrame="_blank" w:history="1">
        <w:r w:rsidRPr="00470B82">
          <w:rPr>
            <w:rStyle w:val="Hyperlink"/>
          </w:rPr>
          <w:t>cost volume profit (CVP) analysis</w:t>
        </w:r>
      </w:hyperlink>
      <w:r w:rsidRPr="00470B82">
        <w:t>, it would be necessary to spend considerable time reworking and reclassifying costs on the absorption statement.</w:t>
      </w:r>
    </w:p>
    <w:p w:rsidR="00470B82" w:rsidRPr="00470B82" w:rsidRDefault="00470B82" w:rsidP="00470B82">
      <w:r w:rsidRPr="00470B82">
        <w:t>The variable costing approach to costing units of product works very well with the contribution approach to the income statement, since both concepts are based on the idea of classifying costs by behavior. The variable costing data could be immediately used in </w:t>
      </w:r>
      <w:hyperlink r:id="rId21" w:tgtFrame="_blank" w:history="1">
        <w:r w:rsidRPr="00470B82">
          <w:rPr>
            <w:rStyle w:val="Hyperlink"/>
          </w:rPr>
          <w:t>cost volume profit </w:t>
        </w:r>
      </w:hyperlink>
    </w:p>
    <w:p w:rsidR="00470B82" w:rsidRDefault="00470B82"/>
    <w:sectPr w:rsidR="00470B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963FF"/>
    <w:multiLevelType w:val="multilevel"/>
    <w:tmpl w:val="CDFE39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213479"/>
    <w:multiLevelType w:val="multilevel"/>
    <w:tmpl w:val="86701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D275A9D"/>
    <w:multiLevelType w:val="multilevel"/>
    <w:tmpl w:val="FB70AB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2CB4311"/>
    <w:multiLevelType w:val="multilevel"/>
    <w:tmpl w:val="47003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B82"/>
    <w:rsid w:val="00345295"/>
    <w:rsid w:val="00470B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E62B43-DD44-4345-A437-A1F4D5D09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70B8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70B8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70B8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0B8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70B8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70B8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70B8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70B82"/>
    <w:rPr>
      <w:b/>
      <w:bCs/>
    </w:rPr>
  </w:style>
  <w:style w:type="character" w:styleId="Hyperlink">
    <w:name w:val="Hyperlink"/>
    <w:basedOn w:val="DefaultParagraphFont"/>
    <w:uiPriority w:val="99"/>
    <w:unhideWhenUsed/>
    <w:rsid w:val="00470B82"/>
    <w:rPr>
      <w:color w:val="0000FF"/>
      <w:u w:val="single"/>
    </w:rPr>
  </w:style>
  <w:style w:type="character" w:customStyle="1" w:styleId="apple-converted-space">
    <w:name w:val="apple-converted-space"/>
    <w:basedOn w:val="DefaultParagraphFont"/>
    <w:rsid w:val="00470B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173152">
      <w:bodyDiv w:val="1"/>
      <w:marLeft w:val="0"/>
      <w:marRight w:val="0"/>
      <w:marTop w:val="0"/>
      <w:marBottom w:val="0"/>
      <w:divBdr>
        <w:top w:val="none" w:sz="0" w:space="0" w:color="auto"/>
        <w:left w:val="none" w:sz="0" w:space="0" w:color="auto"/>
        <w:bottom w:val="none" w:sz="0" w:space="0" w:color="auto"/>
        <w:right w:val="none" w:sz="0" w:space="0" w:color="auto"/>
      </w:divBdr>
      <w:divsChild>
        <w:div w:id="578515595">
          <w:marLeft w:val="0"/>
          <w:marRight w:val="0"/>
          <w:marTop w:val="0"/>
          <w:marBottom w:val="0"/>
          <w:divBdr>
            <w:top w:val="none" w:sz="0" w:space="0" w:color="auto"/>
            <w:left w:val="none" w:sz="0" w:space="0" w:color="auto"/>
            <w:bottom w:val="none" w:sz="0" w:space="0" w:color="auto"/>
            <w:right w:val="none" w:sz="0" w:space="0" w:color="auto"/>
          </w:divBdr>
        </w:div>
        <w:div w:id="1612469394">
          <w:marLeft w:val="0"/>
          <w:marRight w:val="0"/>
          <w:marTop w:val="0"/>
          <w:marBottom w:val="0"/>
          <w:divBdr>
            <w:top w:val="none" w:sz="0" w:space="0" w:color="auto"/>
            <w:left w:val="none" w:sz="0" w:space="0" w:color="auto"/>
            <w:bottom w:val="none" w:sz="0" w:space="0" w:color="auto"/>
            <w:right w:val="none" w:sz="0" w:space="0" w:color="auto"/>
          </w:divBdr>
        </w:div>
      </w:divsChild>
    </w:div>
    <w:div w:id="687101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counting4management.com/net_operating_income.htm" TargetMode="External"/><Relationship Id="rId13" Type="http://schemas.openxmlformats.org/officeDocument/2006/relationships/hyperlink" Target="http://www.accounting4management.com/net_operating_income.htm" TargetMode="External"/><Relationship Id="rId18" Type="http://schemas.openxmlformats.org/officeDocument/2006/relationships/hyperlink" Target="http://www.accounting4management.com/fixed_manaufacturing_overhead_released_definition.htm" TargetMode="External"/><Relationship Id="rId3" Type="http://schemas.openxmlformats.org/officeDocument/2006/relationships/settings" Target="settings.xml"/><Relationship Id="rId21" Type="http://schemas.openxmlformats.org/officeDocument/2006/relationships/hyperlink" Target="http://www.accounting4management.com/cost_volume_profit.htm" TargetMode="External"/><Relationship Id="rId7" Type="http://schemas.openxmlformats.org/officeDocument/2006/relationships/hyperlink" Target="http://www.accounting4management.com/variable_costing_definition.htm" TargetMode="External"/><Relationship Id="rId12" Type="http://schemas.openxmlformats.org/officeDocument/2006/relationships/hyperlink" Target="http://web.safesear.ch/?t=cp&amp;q=Units%20Sold" TargetMode="External"/><Relationship Id="rId17" Type="http://schemas.openxmlformats.org/officeDocument/2006/relationships/hyperlink" Target="http://www.accounting4management.com/fixed_manufacturing_overhead_deferred_definition.htm" TargetMode="External"/><Relationship Id="rId2" Type="http://schemas.openxmlformats.org/officeDocument/2006/relationships/styles" Target="styles.xml"/><Relationship Id="rId16" Type="http://schemas.openxmlformats.org/officeDocument/2006/relationships/hyperlink" Target="http://www.accounting4management.com/cost_of_goods_sold_definition.htm" TargetMode="External"/><Relationship Id="rId20" Type="http://schemas.openxmlformats.org/officeDocument/2006/relationships/hyperlink" Target="http://www.accounting4management.com/cost_volume_profit_analysis.htm" TargetMode="External"/><Relationship Id="rId1" Type="http://schemas.openxmlformats.org/officeDocument/2006/relationships/numbering" Target="numbering.xml"/><Relationship Id="rId6" Type="http://schemas.openxmlformats.org/officeDocument/2006/relationships/hyperlink" Target="http://www.accounting4management.com/absorption_costing_definition.htm" TargetMode="External"/><Relationship Id="rId11" Type="http://schemas.openxmlformats.org/officeDocument/2006/relationships/hyperlink" Target="http://www.accounting4management.com/variable_costing_definition.htm" TargetMode="External"/><Relationship Id="rId5" Type="http://schemas.openxmlformats.org/officeDocument/2006/relationships/hyperlink" Target="http://www.accounting4management.com/income_comparison_of_variable_and_absorption_costing.htm" TargetMode="External"/><Relationship Id="rId15" Type="http://schemas.openxmlformats.org/officeDocument/2006/relationships/hyperlink" Target="http://www.accounting4management.com/absorption_costing_definition.htm" TargetMode="External"/><Relationship Id="rId23" Type="http://schemas.openxmlformats.org/officeDocument/2006/relationships/theme" Target="theme/theme1.xml"/><Relationship Id="rId10" Type="http://schemas.openxmlformats.org/officeDocument/2006/relationships/hyperlink" Target="http://www.accounting4management.com/absorption_costing_definition.htm" TargetMode="External"/><Relationship Id="rId19" Type="http://schemas.openxmlformats.org/officeDocument/2006/relationships/hyperlink" Target="http://web.safesear.ch/?t=cp&amp;q=CVP" TargetMode="External"/><Relationship Id="rId4" Type="http://schemas.openxmlformats.org/officeDocument/2006/relationships/webSettings" Target="webSettings.xml"/><Relationship Id="rId9" Type="http://schemas.openxmlformats.org/officeDocument/2006/relationships/hyperlink" Target="http://www.accounting4management.com/net_operating_income.htm" TargetMode="External"/><Relationship Id="rId14" Type="http://schemas.openxmlformats.org/officeDocument/2006/relationships/hyperlink" Target="http://www.accounting4management.com/net_operating_income.ht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1611</Words>
  <Characters>9189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2014-08-28T03:03:00Z</dcterms:created>
  <dcterms:modified xsi:type="dcterms:W3CDTF">2014-08-28T03:06:00Z</dcterms:modified>
</cp:coreProperties>
</file>