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1DD" w:rsidRDefault="007221DD">
      <w:r>
        <w:t>Site Details</w:t>
      </w:r>
    </w:p>
    <w:p w:rsidR="007221DD" w:rsidRDefault="007221DD">
      <w:r w:rsidRPr="007221DD">
        <w:drawing>
          <wp:inline distT="0" distB="0" distL="0" distR="0">
            <wp:extent cx="5943600" cy="12039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03904"/>
                    </a:xfrm>
                    <a:prstGeom prst="rect">
                      <a:avLst/>
                    </a:prstGeom>
                    <a:noFill/>
                    <a:ln>
                      <a:noFill/>
                    </a:ln>
                  </pic:spPr>
                </pic:pic>
              </a:graphicData>
            </a:graphic>
          </wp:inline>
        </w:drawing>
      </w:r>
      <w:r w:rsidRPr="007221DD">
        <w:drawing>
          <wp:inline distT="0" distB="0" distL="0" distR="0">
            <wp:extent cx="5943600" cy="18980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89805"/>
                    </a:xfrm>
                    <a:prstGeom prst="rect">
                      <a:avLst/>
                    </a:prstGeom>
                    <a:noFill/>
                    <a:ln>
                      <a:noFill/>
                    </a:ln>
                  </pic:spPr>
                </pic:pic>
              </a:graphicData>
            </a:graphic>
          </wp:inline>
        </w:drawing>
      </w:r>
    </w:p>
    <w:p w:rsidR="007221DD" w:rsidRDefault="007221DD"/>
    <w:p w:rsidR="007221DD" w:rsidRDefault="007221DD">
      <w:r w:rsidRPr="007221DD">
        <w:drawing>
          <wp:inline distT="0" distB="0" distL="0" distR="0">
            <wp:extent cx="5943600" cy="1267511"/>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67511"/>
                    </a:xfrm>
                    <a:prstGeom prst="rect">
                      <a:avLst/>
                    </a:prstGeom>
                    <a:noFill/>
                    <a:ln>
                      <a:noFill/>
                    </a:ln>
                  </pic:spPr>
                </pic:pic>
              </a:graphicData>
            </a:graphic>
          </wp:inline>
        </w:drawing>
      </w:r>
      <w:r w:rsidRPr="007221DD">
        <w:drawing>
          <wp:inline distT="0" distB="0" distL="0" distR="0">
            <wp:extent cx="5943600" cy="1998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9833"/>
                    </a:xfrm>
                    <a:prstGeom prst="rect">
                      <a:avLst/>
                    </a:prstGeom>
                    <a:noFill/>
                    <a:ln>
                      <a:noFill/>
                    </a:ln>
                  </pic:spPr>
                </pic:pic>
              </a:graphicData>
            </a:graphic>
          </wp:inline>
        </w:drawing>
      </w:r>
    </w:p>
    <w:p w:rsidR="007221DD" w:rsidRDefault="007221DD"/>
    <w:p w:rsidR="007221DD" w:rsidRDefault="007221DD">
      <w:r>
        <w:t>Solar Generation Potential</w:t>
      </w:r>
    </w:p>
    <w:p w:rsidR="00C20AC9" w:rsidRDefault="007221DD">
      <w:r w:rsidRPr="007221DD">
        <w:drawing>
          <wp:inline distT="0" distB="0" distL="0" distR="0">
            <wp:extent cx="5943600" cy="688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88135"/>
                    </a:xfrm>
                    <a:prstGeom prst="rect">
                      <a:avLst/>
                    </a:prstGeom>
                    <a:noFill/>
                    <a:ln>
                      <a:noFill/>
                    </a:ln>
                  </pic:spPr>
                </pic:pic>
              </a:graphicData>
            </a:graphic>
          </wp:inline>
        </w:drawing>
      </w:r>
      <w:r>
        <w:rPr>
          <w:noProof/>
        </w:rPr>
        <w:drawing>
          <wp:inline distT="0" distB="0" distL="0" distR="0" wp14:anchorId="3BE86EA4" wp14:editId="37FA0FAD">
            <wp:extent cx="5943600" cy="176085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60855"/>
                    </a:xfrm>
                    <a:prstGeom prst="rect">
                      <a:avLst/>
                    </a:prstGeom>
                    <a:noFill/>
                    <a:extLst/>
                  </pic:spPr>
                </pic:pic>
              </a:graphicData>
            </a:graphic>
          </wp:inline>
        </w:drawing>
      </w:r>
    </w:p>
    <w:p w:rsidR="007221DD" w:rsidRDefault="007221DD"/>
    <w:p w:rsidR="007221DD" w:rsidRDefault="007221DD"/>
    <w:p w:rsidR="007221DD" w:rsidRDefault="007221DD"/>
    <w:p w:rsidR="007221DD" w:rsidRDefault="007221DD"/>
    <w:p w:rsidR="007221DD" w:rsidRDefault="007221DD"/>
    <w:p w:rsidR="007221DD" w:rsidRDefault="007221DD">
      <w:r>
        <w:lastRenderedPageBreak/>
        <w:t>Wind Generation Potential</w:t>
      </w:r>
    </w:p>
    <w:p w:rsidR="007221DD" w:rsidRDefault="007221DD">
      <w:r w:rsidRPr="007221DD">
        <w:drawing>
          <wp:inline distT="0" distB="0" distL="0" distR="0">
            <wp:extent cx="45624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475" cy="200025"/>
                    </a:xfrm>
                    <a:prstGeom prst="rect">
                      <a:avLst/>
                    </a:prstGeom>
                    <a:noFill/>
                    <a:ln>
                      <a:noFill/>
                    </a:ln>
                  </pic:spPr>
                </pic:pic>
              </a:graphicData>
            </a:graphic>
          </wp:inline>
        </w:drawing>
      </w:r>
      <w:r w:rsidRPr="007221DD">
        <w:drawing>
          <wp:inline distT="0" distB="0" distL="0" distR="0">
            <wp:extent cx="4562475" cy="2486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2475" cy="2486025"/>
                    </a:xfrm>
                    <a:prstGeom prst="rect">
                      <a:avLst/>
                    </a:prstGeom>
                    <a:noFill/>
                    <a:ln>
                      <a:noFill/>
                    </a:ln>
                  </pic:spPr>
                </pic:pic>
              </a:graphicData>
            </a:graphic>
          </wp:inline>
        </w:drawing>
      </w:r>
    </w:p>
    <w:p w:rsidR="007221DD" w:rsidRDefault="007221DD"/>
    <w:p w:rsidR="007221DD" w:rsidRDefault="007221DD" w:rsidP="007221DD">
      <w:pPr>
        <w:pStyle w:val="Heading1"/>
      </w:pPr>
      <w:proofErr w:type="spellStart"/>
      <w:r>
        <w:t>Honnametti</w:t>
      </w:r>
      <w:proofErr w:type="spellEnd"/>
    </w:p>
    <w:p w:rsidR="007221DD" w:rsidRPr="0073104B" w:rsidRDefault="007221DD" w:rsidP="007221DD"/>
    <w:p w:rsidR="007221DD" w:rsidRDefault="007221DD" w:rsidP="007221DD">
      <w:pPr>
        <w:spacing w:after="0" w:line="360" w:lineRule="auto"/>
        <w:jc w:val="both"/>
      </w:pPr>
      <w:r>
        <w:t>This location is selected as it has the maximum coverage of population with the total no. of households in the area being 130 and having a population of 424. The location also has high wind speeds and incident solar irradiation for larger no. of days throughout the year as compared to other locations selected for analysis.</w:t>
      </w:r>
    </w:p>
    <w:p w:rsidR="007221DD" w:rsidRPr="00EE4C97" w:rsidRDefault="007221DD" w:rsidP="007221DD">
      <w:pPr>
        <w:pStyle w:val="Heading2"/>
        <w:spacing w:line="360" w:lineRule="auto"/>
        <w:rPr>
          <w:b/>
        </w:rPr>
      </w:pPr>
      <w:bookmarkStart w:id="0" w:name="_Toc329261375"/>
      <w:r w:rsidRPr="00EE4C97">
        <w:t>Estimation of Load Demand and Energy Demand</w:t>
      </w:r>
      <w:bookmarkEnd w:id="0"/>
      <w:r w:rsidRPr="00EE4C97">
        <w:rPr>
          <w:b/>
        </w:rPr>
        <w:t xml:space="preserve"> </w:t>
      </w:r>
    </w:p>
    <w:p w:rsidR="007221DD" w:rsidRDefault="007221DD" w:rsidP="007221DD">
      <w:pPr>
        <w:spacing w:after="0" w:line="360" w:lineRule="auto"/>
        <w:jc w:val="both"/>
      </w:pPr>
      <w:r w:rsidRPr="0073104B">
        <w:t>This section gives the</w:t>
      </w:r>
      <w:r>
        <w:t xml:space="preserve"> estimation of</w:t>
      </w:r>
      <w:r w:rsidRPr="0073104B">
        <w:t xml:space="preserve"> load for the village and estimates the capacity of the power plant. It also estimates the energy required to be generated for five years from the date of commissioning. While computing the load, a minimum of 2 light points (2 x 11 W) and one socket (40W) has been considered for each household</w:t>
      </w:r>
      <w:r>
        <w:t xml:space="preserve"> as required by the definition for fully electrified villages given in the Electricity Act 2003 issued by the Government of India</w:t>
      </w:r>
      <w:r w:rsidRPr="0073104B">
        <w:t>. The load</w:t>
      </w:r>
      <w:r>
        <w:t xml:space="preserve"> also</w:t>
      </w:r>
      <w:r w:rsidRPr="0073104B">
        <w:t xml:space="preserve"> factors in households that can afford a television set and satellite </w:t>
      </w:r>
      <w:r>
        <w:t>receiver</w:t>
      </w:r>
      <w:r w:rsidRPr="0073104B">
        <w:t xml:space="preserve">.  </w:t>
      </w:r>
      <w:r>
        <w:t>The</w:t>
      </w:r>
      <w:r w:rsidRPr="0073104B">
        <w:t xml:space="preserve"> details of the energy consumption pattern for the domestic / commercial uses with</w:t>
      </w:r>
      <w:r>
        <w:t>in the village is also studied and</w:t>
      </w:r>
      <w:r w:rsidRPr="0073104B">
        <w:t xml:space="preserve"> details (type a</w:t>
      </w:r>
      <w:r>
        <w:t>nd quantity) of the available</w:t>
      </w:r>
      <w:r w:rsidRPr="0073104B">
        <w:t xml:space="preserve"> renewable energy resources in the village</w:t>
      </w:r>
      <w:r>
        <w:t xml:space="preserve"> is enlisted and analyzed for</w:t>
      </w:r>
      <w:r w:rsidRPr="0073104B">
        <w:t xml:space="preserve"> the possibility of</w:t>
      </w:r>
      <w:r>
        <w:t xml:space="preserve"> use for power</w:t>
      </w:r>
      <w:r w:rsidRPr="0073104B">
        <w:t xml:space="preserve"> generati</w:t>
      </w:r>
      <w:r>
        <w:t>on</w:t>
      </w:r>
      <w:r w:rsidRPr="0073104B">
        <w:t xml:space="preserve"> in future. The</w:t>
      </w:r>
      <w:r>
        <w:t xml:space="preserve"> data for</w:t>
      </w:r>
      <w:r w:rsidRPr="0073104B">
        <w:t xml:space="preserve"> load and energy demand has been</w:t>
      </w:r>
      <w:r>
        <w:t xml:space="preserve"> based on the data collected by the state distribution utility handling the areas.</w:t>
      </w:r>
      <w:r w:rsidRPr="0073104B">
        <w:t xml:space="preserve"> </w:t>
      </w:r>
      <w:r>
        <w:t>The data is then projected to show</w:t>
      </w:r>
      <w:r w:rsidRPr="0073104B">
        <w:t xml:space="preserve"> anticipated yearly percentage increase in energy demand and five years</w:t>
      </w:r>
      <w:r>
        <w:t xml:space="preserve"> energy demand for the village.</w:t>
      </w:r>
    </w:p>
    <w:p w:rsidR="007221DD" w:rsidRDefault="007221DD" w:rsidP="007221DD">
      <w:pPr>
        <w:spacing w:after="0" w:line="360" w:lineRule="auto"/>
        <w:jc w:val="both"/>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500"/>
      </w:tblGrid>
      <w:tr w:rsidR="007221DD" w:rsidRPr="00A0325D" w:rsidTr="002F34A9">
        <w:tc>
          <w:tcPr>
            <w:tcW w:w="9360" w:type="dxa"/>
            <w:gridSpan w:val="2"/>
            <w:vAlign w:val="center"/>
          </w:tcPr>
          <w:p w:rsidR="007221DD" w:rsidRPr="001016D7" w:rsidRDefault="007221DD" w:rsidP="002F34A9">
            <w:pPr>
              <w:spacing w:line="360" w:lineRule="auto"/>
              <w:rPr>
                <w:b/>
              </w:rPr>
            </w:pPr>
            <w:r w:rsidRPr="001016D7">
              <w:rPr>
                <w:b/>
              </w:rPr>
              <w:t>Estimation of load</w:t>
            </w:r>
          </w:p>
        </w:tc>
      </w:tr>
      <w:tr w:rsidR="007221DD" w:rsidRPr="00A0325D" w:rsidTr="002F34A9">
        <w:tc>
          <w:tcPr>
            <w:tcW w:w="4860" w:type="dxa"/>
            <w:vAlign w:val="center"/>
          </w:tcPr>
          <w:p w:rsidR="007221DD" w:rsidRPr="00A0325D" w:rsidRDefault="007221DD" w:rsidP="002F34A9">
            <w:pPr>
              <w:spacing w:line="360" w:lineRule="auto"/>
              <w:rPr>
                <w:sz w:val="20"/>
                <w:szCs w:val="20"/>
              </w:rPr>
            </w:pPr>
            <w:r w:rsidRPr="00A0325D">
              <w:rPr>
                <w:sz w:val="20"/>
                <w:szCs w:val="20"/>
              </w:rPr>
              <w:t>A. No. of households</w:t>
            </w:r>
          </w:p>
        </w:tc>
        <w:tc>
          <w:tcPr>
            <w:tcW w:w="4500" w:type="dxa"/>
          </w:tcPr>
          <w:p w:rsidR="007221DD" w:rsidRPr="00A0325D" w:rsidRDefault="007221DD" w:rsidP="002F34A9">
            <w:pPr>
              <w:tabs>
                <w:tab w:val="left" w:pos="1992"/>
              </w:tabs>
              <w:spacing w:line="360" w:lineRule="auto"/>
              <w:rPr>
                <w:sz w:val="20"/>
                <w:szCs w:val="20"/>
              </w:rPr>
            </w:pPr>
            <w:r w:rsidRPr="00A0325D">
              <w:rPr>
                <w:sz w:val="20"/>
                <w:szCs w:val="20"/>
              </w:rPr>
              <w:t>No. :  130</w:t>
            </w:r>
          </w:p>
          <w:p w:rsidR="007221DD" w:rsidRPr="00A0325D" w:rsidRDefault="007221DD" w:rsidP="002F34A9">
            <w:pPr>
              <w:spacing w:line="360" w:lineRule="auto"/>
              <w:rPr>
                <w:sz w:val="20"/>
                <w:szCs w:val="20"/>
              </w:rPr>
            </w:pPr>
            <w:r w:rsidRPr="00A0325D">
              <w:rPr>
                <w:sz w:val="20"/>
                <w:szCs w:val="20"/>
              </w:rPr>
              <w:t>Average Load : 0.069  kW (as per actual collected data)</w:t>
            </w:r>
          </w:p>
          <w:p w:rsidR="007221DD" w:rsidRPr="00A0325D" w:rsidRDefault="007221DD" w:rsidP="002F34A9">
            <w:pPr>
              <w:spacing w:line="360" w:lineRule="auto"/>
              <w:rPr>
                <w:sz w:val="20"/>
                <w:szCs w:val="20"/>
              </w:rPr>
            </w:pPr>
            <w:r w:rsidRPr="00A0325D">
              <w:rPr>
                <w:sz w:val="20"/>
                <w:szCs w:val="20"/>
              </w:rPr>
              <w:t>Total load : 8.97 kW i.e.</w:t>
            </w:r>
            <w:r>
              <w:rPr>
                <w:sz w:val="20"/>
                <w:szCs w:val="20"/>
              </w:rPr>
              <w:t xml:space="preserve"> can be considered as</w:t>
            </w:r>
            <w:r w:rsidRPr="00A0325D">
              <w:rPr>
                <w:sz w:val="20"/>
                <w:szCs w:val="20"/>
              </w:rPr>
              <w:t>9.0  kW</w:t>
            </w:r>
          </w:p>
        </w:tc>
      </w:tr>
      <w:tr w:rsidR="007221DD" w:rsidRPr="00A0325D" w:rsidTr="002F34A9">
        <w:tc>
          <w:tcPr>
            <w:tcW w:w="4860" w:type="dxa"/>
            <w:vAlign w:val="center"/>
          </w:tcPr>
          <w:p w:rsidR="007221DD" w:rsidRPr="00A0325D" w:rsidRDefault="007221DD" w:rsidP="002F34A9">
            <w:pPr>
              <w:spacing w:line="360" w:lineRule="auto"/>
              <w:rPr>
                <w:sz w:val="20"/>
                <w:szCs w:val="20"/>
              </w:rPr>
            </w:pPr>
            <w:r w:rsidRPr="00A0325D">
              <w:rPr>
                <w:sz w:val="20"/>
                <w:szCs w:val="20"/>
              </w:rPr>
              <w:t>B. No. of streetlights</w:t>
            </w:r>
          </w:p>
        </w:tc>
        <w:tc>
          <w:tcPr>
            <w:tcW w:w="4500" w:type="dxa"/>
          </w:tcPr>
          <w:p w:rsidR="007221DD" w:rsidRPr="00A0325D" w:rsidRDefault="007221DD" w:rsidP="002F34A9">
            <w:pPr>
              <w:spacing w:line="360" w:lineRule="auto"/>
              <w:rPr>
                <w:sz w:val="20"/>
                <w:szCs w:val="20"/>
              </w:rPr>
            </w:pPr>
            <w:r w:rsidRPr="00A0325D">
              <w:rPr>
                <w:sz w:val="20"/>
                <w:szCs w:val="20"/>
              </w:rPr>
              <w:t>No. : 40</w:t>
            </w:r>
          </w:p>
          <w:p w:rsidR="007221DD" w:rsidRPr="00A0325D" w:rsidRDefault="007221DD" w:rsidP="002F34A9">
            <w:pPr>
              <w:tabs>
                <w:tab w:val="left" w:pos="2772"/>
                <w:tab w:val="left" w:pos="2922"/>
                <w:tab w:val="left" w:pos="3132"/>
              </w:tabs>
              <w:spacing w:line="360" w:lineRule="auto"/>
              <w:rPr>
                <w:sz w:val="20"/>
                <w:szCs w:val="20"/>
              </w:rPr>
            </w:pPr>
            <w:r w:rsidRPr="00A0325D">
              <w:rPr>
                <w:sz w:val="20"/>
                <w:szCs w:val="20"/>
              </w:rPr>
              <w:t>Average Load : 0.024  kW (as per actual collected data)</w:t>
            </w:r>
          </w:p>
          <w:p w:rsidR="007221DD" w:rsidRPr="00A0325D" w:rsidRDefault="007221DD" w:rsidP="002F34A9">
            <w:pPr>
              <w:spacing w:line="360" w:lineRule="auto"/>
              <w:rPr>
                <w:sz w:val="20"/>
                <w:szCs w:val="20"/>
              </w:rPr>
            </w:pPr>
            <w:r w:rsidRPr="00A0325D">
              <w:rPr>
                <w:sz w:val="20"/>
                <w:szCs w:val="20"/>
              </w:rPr>
              <w:t xml:space="preserve">Total load : </w:t>
            </w:r>
            <w:r>
              <w:rPr>
                <w:sz w:val="20"/>
                <w:szCs w:val="20"/>
              </w:rPr>
              <w:t>0.96 kW i.e. can be considered as</w:t>
            </w:r>
            <w:r w:rsidRPr="00A0325D">
              <w:rPr>
                <w:sz w:val="20"/>
                <w:szCs w:val="20"/>
              </w:rPr>
              <w:t>1.0  kW</w:t>
            </w:r>
          </w:p>
        </w:tc>
      </w:tr>
      <w:tr w:rsidR="007221DD" w:rsidRPr="00A0325D" w:rsidTr="002F34A9">
        <w:tc>
          <w:tcPr>
            <w:tcW w:w="4860" w:type="dxa"/>
            <w:vAlign w:val="center"/>
          </w:tcPr>
          <w:p w:rsidR="007221DD" w:rsidRPr="00A0325D" w:rsidRDefault="007221DD" w:rsidP="002F34A9">
            <w:pPr>
              <w:spacing w:line="360" w:lineRule="auto"/>
              <w:rPr>
                <w:sz w:val="20"/>
                <w:szCs w:val="20"/>
              </w:rPr>
            </w:pPr>
            <w:r>
              <w:rPr>
                <w:sz w:val="20"/>
                <w:szCs w:val="20"/>
              </w:rPr>
              <w:t>C</w:t>
            </w:r>
            <w:r w:rsidRPr="00A0325D">
              <w:rPr>
                <w:sz w:val="20"/>
                <w:szCs w:val="20"/>
              </w:rPr>
              <w:t>. Common facilities (Total load for Schools, Public h</w:t>
            </w:r>
            <w:r>
              <w:rPr>
                <w:sz w:val="20"/>
                <w:szCs w:val="20"/>
              </w:rPr>
              <w:t>ealth centers, Panchayat buildings</w:t>
            </w:r>
            <w:r w:rsidRPr="00A0325D">
              <w:rPr>
                <w:sz w:val="20"/>
                <w:szCs w:val="20"/>
              </w:rPr>
              <w:t>, Community buildings, etc.)</w:t>
            </w:r>
          </w:p>
        </w:tc>
        <w:tc>
          <w:tcPr>
            <w:tcW w:w="4500" w:type="dxa"/>
          </w:tcPr>
          <w:p w:rsidR="007221DD" w:rsidRPr="00A0325D" w:rsidRDefault="007221DD" w:rsidP="002F34A9">
            <w:pPr>
              <w:spacing w:line="360" w:lineRule="auto"/>
              <w:rPr>
                <w:sz w:val="20"/>
                <w:szCs w:val="20"/>
              </w:rPr>
            </w:pPr>
            <w:r w:rsidRPr="00A0325D">
              <w:rPr>
                <w:sz w:val="20"/>
                <w:szCs w:val="20"/>
              </w:rPr>
              <w:t xml:space="preserve"> </w:t>
            </w:r>
          </w:p>
          <w:p w:rsidR="007221DD" w:rsidRPr="00A0325D" w:rsidRDefault="007221DD" w:rsidP="002F34A9">
            <w:pPr>
              <w:tabs>
                <w:tab w:val="left" w:pos="2772"/>
                <w:tab w:val="left" w:pos="2922"/>
                <w:tab w:val="left" w:pos="3132"/>
              </w:tabs>
              <w:spacing w:line="360" w:lineRule="auto"/>
              <w:rPr>
                <w:sz w:val="20"/>
                <w:szCs w:val="20"/>
              </w:rPr>
            </w:pPr>
            <w:r>
              <w:rPr>
                <w:sz w:val="20"/>
                <w:szCs w:val="20"/>
              </w:rPr>
              <w:t>Total load :</w:t>
            </w:r>
            <w:r w:rsidRPr="00A0325D">
              <w:rPr>
                <w:sz w:val="20"/>
                <w:szCs w:val="20"/>
              </w:rPr>
              <w:t xml:space="preserve"> 2 kW</w:t>
            </w:r>
            <w:r>
              <w:rPr>
                <w:sz w:val="20"/>
                <w:szCs w:val="20"/>
              </w:rPr>
              <w:t xml:space="preserve"> </w:t>
            </w:r>
            <w:r w:rsidRPr="00A0325D">
              <w:rPr>
                <w:sz w:val="20"/>
                <w:szCs w:val="20"/>
              </w:rPr>
              <w:t>(as per actual collected data)</w:t>
            </w:r>
          </w:p>
          <w:p w:rsidR="007221DD" w:rsidRPr="00A0325D" w:rsidRDefault="007221DD" w:rsidP="002F34A9">
            <w:pPr>
              <w:tabs>
                <w:tab w:val="left" w:pos="2502"/>
                <w:tab w:val="left" w:pos="3132"/>
              </w:tabs>
              <w:spacing w:line="360" w:lineRule="auto"/>
              <w:rPr>
                <w:sz w:val="20"/>
                <w:szCs w:val="20"/>
              </w:rPr>
            </w:pPr>
          </w:p>
          <w:p w:rsidR="007221DD" w:rsidRPr="00A0325D" w:rsidRDefault="007221DD" w:rsidP="002F34A9">
            <w:pPr>
              <w:spacing w:line="360" w:lineRule="auto"/>
              <w:rPr>
                <w:sz w:val="20"/>
                <w:szCs w:val="20"/>
              </w:rPr>
            </w:pPr>
          </w:p>
        </w:tc>
      </w:tr>
      <w:tr w:rsidR="007221DD" w:rsidRPr="00A0325D" w:rsidTr="002F34A9">
        <w:tc>
          <w:tcPr>
            <w:tcW w:w="4860" w:type="dxa"/>
            <w:vAlign w:val="center"/>
          </w:tcPr>
          <w:p w:rsidR="007221DD" w:rsidRPr="00A0325D" w:rsidRDefault="007221DD" w:rsidP="002F34A9">
            <w:pPr>
              <w:spacing w:line="360" w:lineRule="auto"/>
              <w:rPr>
                <w:sz w:val="20"/>
                <w:szCs w:val="20"/>
              </w:rPr>
            </w:pPr>
            <w:r w:rsidRPr="00A0325D">
              <w:rPr>
                <w:sz w:val="20"/>
                <w:szCs w:val="20"/>
              </w:rPr>
              <w:t>Schools load</w:t>
            </w:r>
          </w:p>
        </w:tc>
        <w:tc>
          <w:tcPr>
            <w:tcW w:w="4500" w:type="dxa"/>
          </w:tcPr>
          <w:p w:rsidR="007221DD" w:rsidRPr="00A0325D" w:rsidRDefault="007221DD" w:rsidP="002F34A9">
            <w:pPr>
              <w:spacing w:line="360" w:lineRule="auto"/>
              <w:rPr>
                <w:sz w:val="20"/>
                <w:szCs w:val="20"/>
              </w:rPr>
            </w:pPr>
            <w:r w:rsidRPr="00A0325D">
              <w:rPr>
                <w:sz w:val="20"/>
                <w:szCs w:val="20"/>
              </w:rPr>
              <w:t>No. :  2</w:t>
            </w:r>
            <w:r>
              <w:rPr>
                <w:sz w:val="20"/>
                <w:szCs w:val="20"/>
              </w:rPr>
              <w:t xml:space="preserve"> buildings</w:t>
            </w:r>
          </w:p>
          <w:p w:rsidR="007221DD" w:rsidRPr="00A0325D" w:rsidRDefault="007221DD" w:rsidP="002F34A9">
            <w:pPr>
              <w:tabs>
                <w:tab w:val="left" w:pos="2772"/>
                <w:tab w:val="left" w:pos="2922"/>
                <w:tab w:val="left" w:pos="3132"/>
              </w:tabs>
              <w:spacing w:line="360" w:lineRule="auto"/>
              <w:rPr>
                <w:sz w:val="20"/>
                <w:szCs w:val="20"/>
              </w:rPr>
            </w:pPr>
            <w:r>
              <w:rPr>
                <w:sz w:val="20"/>
                <w:szCs w:val="20"/>
              </w:rPr>
              <w:t>Average Load :</w:t>
            </w:r>
            <w:r w:rsidRPr="00A0325D">
              <w:rPr>
                <w:sz w:val="20"/>
                <w:szCs w:val="20"/>
              </w:rPr>
              <w:t xml:space="preserve"> 0.22 kW (as per actual collected data)</w:t>
            </w:r>
          </w:p>
          <w:p w:rsidR="007221DD" w:rsidRPr="00A0325D" w:rsidRDefault="007221DD" w:rsidP="002F34A9">
            <w:pPr>
              <w:spacing w:line="360" w:lineRule="auto"/>
              <w:rPr>
                <w:sz w:val="20"/>
                <w:szCs w:val="20"/>
              </w:rPr>
            </w:pPr>
            <w:r>
              <w:rPr>
                <w:sz w:val="20"/>
                <w:szCs w:val="20"/>
              </w:rPr>
              <w:t>Total load :</w:t>
            </w:r>
            <w:r w:rsidRPr="00A0325D">
              <w:rPr>
                <w:sz w:val="20"/>
                <w:szCs w:val="20"/>
              </w:rPr>
              <w:t xml:space="preserve">  0.44 kW</w:t>
            </w:r>
          </w:p>
        </w:tc>
      </w:tr>
      <w:tr w:rsidR="007221DD" w:rsidRPr="00A0325D" w:rsidTr="002F34A9">
        <w:tc>
          <w:tcPr>
            <w:tcW w:w="4860" w:type="dxa"/>
            <w:vAlign w:val="center"/>
          </w:tcPr>
          <w:p w:rsidR="007221DD" w:rsidRPr="00A0325D" w:rsidRDefault="007221DD" w:rsidP="002F34A9">
            <w:pPr>
              <w:spacing w:line="360" w:lineRule="auto"/>
              <w:rPr>
                <w:sz w:val="20"/>
                <w:szCs w:val="20"/>
              </w:rPr>
            </w:pPr>
            <w:r w:rsidRPr="00A0325D">
              <w:rPr>
                <w:sz w:val="20"/>
                <w:szCs w:val="20"/>
              </w:rPr>
              <w:t>Public health centers load</w:t>
            </w:r>
          </w:p>
        </w:tc>
        <w:tc>
          <w:tcPr>
            <w:tcW w:w="4500" w:type="dxa"/>
          </w:tcPr>
          <w:p w:rsidR="007221DD" w:rsidRPr="00A0325D" w:rsidRDefault="007221DD" w:rsidP="002F34A9">
            <w:pPr>
              <w:tabs>
                <w:tab w:val="left" w:pos="2502"/>
              </w:tabs>
              <w:spacing w:line="360" w:lineRule="auto"/>
              <w:rPr>
                <w:sz w:val="20"/>
                <w:szCs w:val="20"/>
              </w:rPr>
            </w:pPr>
            <w:r w:rsidRPr="00A0325D">
              <w:rPr>
                <w:sz w:val="20"/>
                <w:szCs w:val="20"/>
              </w:rPr>
              <w:t>No. :  1</w:t>
            </w:r>
          </w:p>
          <w:p w:rsidR="007221DD" w:rsidRPr="00A0325D" w:rsidRDefault="007221DD" w:rsidP="002F34A9">
            <w:pPr>
              <w:tabs>
                <w:tab w:val="left" w:pos="2772"/>
                <w:tab w:val="left" w:pos="2922"/>
                <w:tab w:val="left" w:pos="3132"/>
              </w:tabs>
              <w:spacing w:line="360" w:lineRule="auto"/>
              <w:rPr>
                <w:sz w:val="20"/>
                <w:szCs w:val="20"/>
              </w:rPr>
            </w:pPr>
            <w:r>
              <w:rPr>
                <w:sz w:val="20"/>
                <w:szCs w:val="20"/>
              </w:rPr>
              <w:t>Average Load  :</w:t>
            </w:r>
            <w:r w:rsidRPr="00A0325D">
              <w:rPr>
                <w:sz w:val="20"/>
                <w:szCs w:val="20"/>
              </w:rPr>
              <w:t xml:space="preserve">  0.024 kW (as per actual collected data)</w:t>
            </w:r>
          </w:p>
          <w:p w:rsidR="007221DD" w:rsidRPr="00A0325D" w:rsidRDefault="007221DD" w:rsidP="002F34A9">
            <w:pPr>
              <w:spacing w:line="360" w:lineRule="auto"/>
              <w:rPr>
                <w:sz w:val="20"/>
                <w:szCs w:val="20"/>
              </w:rPr>
            </w:pPr>
            <w:r>
              <w:rPr>
                <w:sz w:val="20"/>
                <w:szCs w:val="20"/>
              </w:rPr>
              <w:t>Total load :</w:t>
            </w:r>
            <w:r w:rsidRPr="00A0325D">
              <w:rPr>
                <w:sz w:val="20"/>
                <w:szCs w:val="20"/>
              </w:rPr>
              <w:t xml:space="preserve">  0.024 kW</w:t>
            </w:r>
          </w:p>
        </w:tc>
      </w:tr>
      <w:tr w:rsidR="007221DD" w:rsidRPr="00A0325D" w:rsidTr="002F34A9">
        <w:tc>
          <w:tcPr>
            <w:tcW w:w="4860" w:type="dxa"/>
            <w:vAlign w:val="center"/>
          </w:tcPr>
          <w:p w:rsidR="007221DD" w:rsidRPr="00A0325D" w:rsidRDefault="007221DD" w:rsidP="002F34A9">
            <w:pPr>
              <w:spacing w:line="360" w:lineRule="auto"/>
              <w:rPr>
                <w:sz w:val="20"/>
                <w:szCs w:val="20"/>
              </w:rPr>
            </w:pPr>
            <w:r w:rsidRPr="00A0325D">
              <w:rPr>
                <w:sz w:val="20"/>
                <w:szCs w:val="20"/>
              </w:rPr>
              <w:t>Temples</w:t>
            </w:r>
          </w:p>
        </w:tc>
        <w:tc>
          <w:tcPr>
            <w:tcW w:w="4500" w:type="dxa"/>
          </w:tcPr>
          <w:p w:rsidR="007221DD" w:rsidRPr="00A0325D" w:rsidRDefault="007221DD" w:rsidP="002F34A9">
            <w:pPr>
              <w:spacing w:line="360" w:lineRule="auto"/>
              <w:rPr>
                <w:sz w:val="20"/>
                <w:szCs w:val="20"/>
              </w:rPr>
            </w:pPr>
            <w:r w:rsidRPr="00A0325D">
              <w:rPr>
                <w:sz w:val="20"/>
                <w:szCs w:val="20"/>
              </w:rPr>
              <w:t>No. :  3</w:t>
            </w:r>
          </w:p>
          <w:p w:rsidR="007221DD" w:rsidRPr="00A0325D" w:rsidRDefault="007221DD" w:rsidP="002F34A9">
            <w:pPr>
              <w:tabs>
                <w:tab w:val="left" w:pos="2772"/>
                <w:tab w:val="left" w:pos="2922"/>
                <w:tab w:val="left" w:pos="3132"/>
              </w:tabs>
              <w:spacing w:line="360" w:lineRule="auto"/>
              <w:rPr>
                <w:sz w:val="20"/>
                <w:szCs w:val="20"/>
              </w:rPr>
            </w:pPr>
            <w:r>
              <w:rPr>
                <w:sz w:val="20"/>
                <w:szCs w:val="20"/>
              </w:rPr>
              <w:t>Average Load  :</w:t>
            </w:r>
            <w:r w:rsidRPr="00A0325D">
              <w:rPr>
                <w:sz w:val="20"/>
                <w:szCs w:val="20"/>
              </w:rPr>
              <w:t xml:space="preserve">  0.024</w:t>
            </w:r>
            <w:r>
              <w:rPr>
                <w:sz w:val="20"/>
                <w:szCs w:val="20"/>
              </w:rPr>
              <w:t xml:space="preserve"> </w:t>
            </w:r>
            <w:r w:rsidRPr="00A0325D">
              <w:rPr>
                <w:sz w:val="20"/>
                <w:szCs w:val="20"/>
              </w:rPr>
              <w:t>kW</w:t>
            </w:r>
            <w:r>
              <w:rPr>
                <w:sz w:val="20"/>
                <w:szCs w:val="20"/>
              </w:rPr>
              <w:t xml:space="preserve"> </w:t>
            </w:r>
            <w:r w:rsidRPr="00A0325D">
              <w:rPr>
                <w:sz w:val="20"/>
                <w:szCs w:val="20"/>
              </w:rPr>
              <w:t>(as per actual collected data)</w:t>
            </w:r>
          </w:p>
          <w:p w:rsidR="007221DD" w:rsidRPr="00A0325D" w:rsidRDefault="007221DD" w:rsidP="002F34A9">
            <w:pPr>
              <w:spacing w:line="360" w:lineRule="auto"/>
              <w:rPr>
                <w:sz w:val="20"/>
                <w:szCs w:val="20"/>
              </w:rPr>
            </w:pPr>
            <w:r>
              <w:rPr>
                <w:sz w:val="20"/>
                <w:szCs w:val="20"/>
              </w:rPr>
              <w:t>Total load :</w:t>
            </w:r>
            <w:r w:rsidRPr="00A0325D">
              <w:rPr>
                <w:sz w:val="20"/>
                <w:szCs w:val="20"/>
              </w:rPr>
              <w:t xml:space="preserve"> </w:t>
            </w:r>
            <w:r>
              <w:rPr>
                <w:sz w:val="20"/>
                <w:szCs w:val="20"/>
              </w:rPr>
              <w:t>0.072kW i.e. can be considered as</w:t>
            </w:r>
            <w:r w:rsidRPr="00A0325D">
              <w:rPr>
                <w:sz w:val="20"/>
                <w:szCs w:val="20"/>
              </w:rPr>
              <w:t>0.1 kW</w:t>
            </w:r>
          </w:p>
        </w:tc>
      </w:tr>
      <w:tr w:rsidR="007221DD" w:rsidRPr="00A0325D" w:rsidTr="002F34A9">
        <w:tc>
          <w:tcPr>
            <w:tcW w:w="4860" w:type="dxa"/>
            <w:vAlign w:val="center"/>
          </w:tcPr>
          <w:p w:rsidR="007221DD" w:rsidRPr="00A0325D" w:rsidRDefault="007221DD" w:rsidP="002F34A9">
            <w:pPr>
              <w:spacing w:line="360" w:lineRule="auto"/>
              <w:rPr>
                <w:sz w:val="20"/>
                <w:szCs w:val="20"/>
              </w:rPr>
            </w:pPr>
            <w:r w:rsidRPr="00A0325D">
              <w:rPr>
                <w:sz w:val="20"/>
                <w:szCs w:val="20"/>
              </w:rPr>
              <w:lastRenderedPageBreak/>
              <w:t>Community buildings load</w:t>
            </w:r>
          </w:p>
        </w:tc>
        <w:tc>
          <w:tcPr>
            <w:tcW w:w="4500" w:type="dxa"/>
            <w:vAlign w:val="center"/>
          </w:tcPr>
          <w:p w:rsidR="007221DD" w:rsidRPr="00A0325D" w:rsidRDefault="007221DD" w:rsidP="002F34A9">
            <w:pPr>
              <w:spacing w:line="360" w:lineRule="auto"/>
              <w:rPr>
                <w:sz w:val="20"/>
                <w:szCs w:val="20"/>
              </w:rPr>
            </w:pPr>
            <w:r w:rsidRPr="00A0325D">
              <w:rPr>
                <w:sz w:val="20"/>
                <w:szCs w:val="20"/>
              </w:rPr>
              <w:t>No. :  1</w:t>
            </w:r>
          </w:p>
          <w:p w:rsidR="007221DD" w:rsidRPr="00A0325D" w:rsidRDefault="007221DD" w:rsidP="002F34A9">
            <w:pPr>
              <w:tabs>
                <w:tab w:val="left" w:pos="2772"/>
                <w:tab w:val="left" w:pos="2922"/>
                <w:tab w:val="left" w:pos="3132"/>
              </w:tabs>
              <w:spacing w:line="360" w:lineRule="auto"/>
              <w:rPr>
                <w:sz w:val="20"/>
                <w:szCs w:val="20"/>
              </w:rPr>
            </w:pPr>
            <w:r>
              <w:rPr>
                <w:sz w:val="20"/>
                <w:szCs w:val="20"/>
              </w:rPr>
              <w:t>Average Load :</w:t>
            </w:r>
            <w:r w:rsidRPr="00A0325D">
              <w:rPr>
                <w:sz w:val="20"/>
                <w:szCs w:val="20"/>
              </w:rPr>
              <w:t xml:space="preserve"> 0.024 kW (as per actual collected data)</w:t>
            </w:r>
          </w:p>
          <w:p w:rsidR="007221DD" w:rsidRPr="00A0325D" w:rsidRDefault="007221DD" w:rsidP="002F34A9">
            <w:pPr>
              <w:spacing w:line="360" w:lineRule="auto"/>
              <w:rPr>
                <w:sz w:val="20"/>
                <w:szCs w:val="20"/>
              </w:rPr>
            </w:pPr>
            <w:r>
              <w:rPr>
                <w:sz w:val="20"/>
                <w:szCs w:val="20"/>
              </w:rPr>
              <w:t>Total load :</w:t>
            </w:r>
            <w:r w:rsidRPr="00A0325D">
              <w:rPr>
                <w:sz w:val="20"/>
                <w:szCs w:val="20"/>
              </w:rPr>
              <w:t xml:space="preserve"> 0.024</w:t>
            </w:r>
            <w:r>
              <w:rPr>
                <w:sz w:val="20"/>
                <w:szCs w:val="20"/>
              </w:rPr>
              <w:t xml:space="preserve"> </w:t>
            </w:r>
            <w:r w:rsidRPr="00A0325D">
              <w:rPr>
                <w:sz w:val="20"/>
                <w:szCs w:val="20"/>
              </w:rPr>
              <w:t>kW</w:t>
            </w:r>
          </w:p>
        </w:tc>
      </w:tr>
      <w:tr w:rsidR="007221DD" w:rsidRPr="00A0325D" w:rsidTr="002F34A9">
        <w:tc>
          <w:tcPr>
            <w:tcW w:w="4860" w:type="dxa"/>
            <w:vAlign w:val="center"/>
          </w:tcPr>
          <w:p w:rsidR="007221DD" w:rsidRPr="00A0325D" w:rsidRDefault="007221DD" w:rsidP="002F34A9">
            <w:pPr>
              <w:spacing w:line="360" w:lineRule="auto"/>
              <w:rPr>
                <w:sz w:val="20"/>
                <w:szCs w:val="20"/>
              </w:rPr>
            </w:pPr>
            <w:r>
              <w:rPr>
                <w:sz w:val="20"/>
                <w:szCs w:val="20"/>
              </w:rPr>
              <w:t>D</w:t>
            </w:r>
            <w:r w:rsidRPr="00A0325D">
              <w:rPr>
                <w:sz w:val="20"/>
                <w:szCs w:val="20"/>
              </w:rPr>
              <w:t xml:space="preserve">. Any other load – Drinking water pump </w:t>
            </w:r>
          </w:p>
          <w:p w:rsidR="007221DD" w:rsidRPr="00A0325D" w:rsidRDefault="007221DD" w:rsidP="002F34A9">
            <w:pPr>
              <w:spacing w:line="360" w:lineRule="auto"/>
              <w:rPr>
                <w:sz w:val="20"/>
                <w:szCs w:val="20"/>
              </w:rPr>
            </w:pPr>
          </w:p>
        </w:tc>
        <w:tc>
          <w:tcPr>
            <w:tcW w:w="4500" w:type="dxa"/>
            <w:vAlign w:val="center"/>
          </w:tcPr>
          <w:p w:rsidR="007221DD" w:rsidRPr="00A0325D" w:rsidRDefault="007221DD" w:rsidP="002F34A9">
            <w:pPr>
              <w:spacing w:line="360" w:lineRule="auto"/>
              <w:rPr>
                <w:sz w:val="20"/>
                <w:szCs w:val="20"/>
              </w:rPr>
            </w:pPr>
            <w:r w:rsidRPr="00A0325D">
              <w:rPr>
                <w:sz w:val="20"/>
                <w:szCs w:val="20"/>
              </w:rPr>
              <w:t>No. :  1</w:t>
            </w:r>
          </w:p>
          <w:p w:rsidR="007221DD" w:rsidRPr="00A0325D" w:rsidRDefault="007221DD" w:rsidP="002F34A9">
            <w:pPr>
              <w:tabs>
                <w:tab w:val="left" w:pos="2772"/>
                <w:tab w:val="left" w:pos="2922"/>
                <w:tab w:val="left" w:pos="3132"/>
              </w:tabs>
              <w:spacing w:line="360" w:lineRule="auto"/>
              <w:rPr>
                <w:sz w:val="20"/>
                <w:szCs w:val="20"/>
              </w:rPr>
            </w:pPr>
            <w:r>
              <w:rPr>
                <w:sz w:val="20"/>
                <w:szCs w:val="20"/>
              </w:rPr>
              <w:t>Average Load :</w:t>
            </w:r>
            <w:r w:rsidRPr="00A0325D">
              <w:rPr>
                <w:sz w:val="20"/>
                <w:szCs w:val="20"/>
              </w:rPr>
              <w:t xml:space="preserve"> 1.5 kW (as per actual collected data)</w:t>
            </w:r>
          </w:p>
          <w:p w:rsidR="007221DD" w:rsidRPr="00A0325D" w:rsidRDefault="007221DD" w:rsidP="002F34A9">
            <w:pPr>
              <w:spacing w:line="360" w:lineRule="auto"/>
              <w:rPr>
                <w:sz w:val="20"/>
                <w:szCs w:val="20"/>
              </w:rPr>
            </w:pPr>
            <w:r w:rsidRPr="00A0325D">
              <w:rPr>
                <w:sz w:val="20"/>
                <w:szCs w:val="20"/>
              </w:rPr>
              <w:t>Tot</w:t>
            </w:r>
            <w:r>
              <w:rPr>
                <w:sz w:val="20"/>
                <w:szCs w:val="20"/>
              </w:rPr>
              <w:t>al load :</w:t>
            </w:r>
            <w:r w:rsidRPr="00A0325D">
              <w:rPr>
                <w:sz w:val="20"/>
                <w:szCs w:val="20"/>
              </w:rPr>
              <w:t xml:space="preserve"> 1.5  kW</w:t>
            </w:r>
          </w:p>
        </w:tc>
      </w:tr>
      <w:tr w:rsidR="007221DD" w:rsidRPr="00A0325D" w:rsidTr="002F34A9">
        <w:tc>
          <w:tcPr>
            <w:tcW w:w="4860" w:type="dxa"/>
            <w:vAlign w:val="center"/>
          </w:tcPr>
          <w:p w:rsidR="007221DD" w:rsidRPr="001016D7" w:rsidRDefault="007221DD" w:rsidP="002F34A9">
            <w:pPr>
              <w:spacing w:line="360" w:lineRule="auto"/>
              <w:rPr>
                <w:b/>
                <w:sz w:val="20"/>
                <w:szCs w:val="20"/>
              </w:rPr>
            </w:pPr>
            <w:r w:rsidRPr="001016D7">
              <w:rPr>
                <w:b/>
                <w:sz w:val="20"/>
                <w:szCs w:val="20"/>
              </w:rPr>
              <w:t>E. Total load (A+B+C+D)</w:t>
            </w:r>
          </w:p>
        </w:tc>
        <w:tc>
          <w:tcPr>
            <w:tcW w:w="4500" w:type="dxa"/>
            <w:vAlign w:val="center"/>
          </w:tcPr>
          <w:p w:rsidR="007221DD" w:rsidRPr="001016D7" w:rsidRDefault="007221DD" w:rsidP="002F34A9">
            <w:pPr>
              <w:spacing w:line="360" w:lineRule="auto"/>
              <w:rPr>
                <w:b/>
                <w:sz w:val="20"/>
                <w:szCs w:val="20"/>
              </w:rPr>
            </w:pPr>
            <w:r w:rsidRPr="001016D7">
              <w:rPr>
                <w:b/>
                <w:sz w:val="20"/>
                <w:szCs w:val="20"/>
              </w:rPr>
              <w:t>Total load : 11.99 kW i.e. 12 kW</w:t>
            </w:r>
          </w:p>
        </w:tc>
      </w:tr>
    </w:tbl>
    <w:p w:rsidR="007221DD" w:rsidRDefault="007221DD" w:rsidP="007221DD">
      <w:pPr>
        <w:spacing w:after="60" w:line="360" w:lineRule="auto"/>
        <w:ind w:left="720"/>
      </w:pPr>
    </w:p>
    <w:p w:rsidR="007221DD" w:rsidRDefault="007221DD" w:rsidP="007221DD">
      <w:pPr>
        <w:spacing w:after="60" w:line="360" w:lineRule="auto"/>
        <w:ind w:left="720"/>
      </w:pPr>
    </w:p>
    <w:p w:rsidR="007221DD" w:rsidRDefault="007221DD" w:rsidP="007221DD">
      <w:pPr>
        <w:spacing w:after="60" w:line="360" w:lineRule="auto"/>
        <w:rPr>
          <w:b/>
        </w:rPr>
      </w:pPr>
      <w:r w:rsidRPr="001016D7">
        <w:rPr>
          <w:b/>
        </w:rPr>
        <w:t>Load Curve</w:t>
      </w:r>
    </w:p>
    <w:p w:rsidR="007221DD" w:rsidRPr="001016D7" w:rsidRDefault="007221DD" w:rsidP="007221DD">
      <w:pPr>
        <w:spacing w:after="60" w:line="360" w:lineRule="auto"/>
      </w:pPr>
      <w:r>
        <w:t xml:space="preserve">Data has been collected from the state distribution utility that has jurisdiction over </w:t>
      </w:r>
      <w:proofErr w:type="spellStart"/>
      <w:r>
        <w:t>Honnametti</w:t>
      </w:r>
      <w:proofErr w:type="spellEnd"/>
      <w:r>
        <w:t xml:space="preserve"> and the average values for the hourly load demand are used to plot the following load curve.</w:t>
      </w:r>
    </w:p>
    <w:p w:rsidR="007221DD" w:rsidRDefault="007221DD" w:rsidP="007221DD">
      <w:pPr>
        <w:spacing w:after="60" w:line="360" w:lineRule="auto"/>
      </w:pPr>
      <w:r w:rsidRPr="00EE4C97">
        <w:rPr>
          <w:rFonts w:ascii="Arial" w:hAnsi="Arial" w:cs="Arial"/>
          <w:b/>
          <w:noProof/>
          <w:sz w:val="20"/>
          <w:szCs w:val="20"/>
        </w:rPr>
        <w:drawing>
          <wp:inline distT="0" distB="0" distL="0" distR="0" wp14:anchorId="7DCF789A" wp14:editId="1B52A81B">
            <wp:extent cx="5697855" cy="4001770"/>
            <wp:effectExtent l="0" t="0" r="17145" b="1778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21DD" w:rsidRPr="00A0325D" w:rsidRDefault="007221DD" w:rsidP="007221DD">
      <w:pPr>
        <w:spacing w:after="60" w:line="360" w:lineRule="auto"/>
      </w:pPr>
      <w:r>
        <w:lastRenderedPageBreak/>
        <w:t>From the curve, the anticipated peak load for the area can be seen to be 10.4 kW.</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500"/>
      </w:tblGrid>
      <w:tr w:rsidR="007221DD" w:rsidRPr="00A0325D" w:rsidTr="002F34A9">
        <w:tc>
          <w:tcPr>
            <w:tcW w:w="9360" w:type="dxa"/>
            <w:gridSpan w:val="2"/>
            <w:vAlign w:val="center"/>
          </w:tcPr>
          <w:p w:rsidR="007221DD" w:rsidRPr="001016D7" w:rsidRDefault="007221DD" w:rsidP="002F34A9">
            <w:pPr>
              <w:spacing w:line="360" w:lineRule="auto"/>
              <w:rPr>
                <w:b/>
                <w:sz w:val="20"/>
                <w:szCs w:val="20"/>
              </w:rPr>
            </w:pPr>
            <w:r w:rsidRPr="001016D7">
              <w:rPr>
                <w:b/>
                <w:sz w:val="20"/>
                <w:szCs w:val="20"/>
              </w:rPr>
              <w:t>Estimated Capacity Required</w:t>
            </w:r>
          </w:p>
        </w:tc>
      </w:tr>
      <w:tr w:rsidR="007221DD" w:rsidRPr="00A0325D" w:rsidTr="002F34A9">
        <w:tc>
          <w:tcPr>
            <w:tcW w:w="4860" w:type="dxa"/>
            <w:vAlign w:val="center"/>
          </w:tcPr>
          <w:p w:rsidR="007221DD" w:rsidRPr="00A0325D" w:rsidRDefault="007221DD" w:rsidP="002F34A9">
            <w:pPr>
              <w:spacing w:line="360" w:lineRule="auto"/>
              <w:rPr>
                <w:sz w:val="20"/>
                <w:szCs w:val="20"/>
              </w:rPr>
            </w:pPr>
            <w:r w:rsidRPr="00A0325D">
              <w:rPr>
                <w:sz w:val="20"/>
                <w:szCs w:val="20"/>
              </w:rPr>
              <w:t>Anticipated Peak Load</w:t>
            </w:r>
          </w:p>
        </w:tc>
        <w:tc>
          <w:tcPr>
            <w:tcW w:w="4500" w:type="dxa"/>
            <w:vAlign w:val="center"/>
          </w:tcPr>
          <w:p w:rsidR="007221DD" w:rsidRPr="00A0325D" w:rsidRDefault="007221DD" w:rsidP="002F34A9">
            <w:pPr>
              <w:spacing w:line="360" w:lineRule="auto"/>
              <w:rPr>
                <w:sz w:val="20"/>
                <w:szCs w:val="20"/>
              </w:rPr>
            </w:pPr>
            <w:r w:rsidRPr="00A0325D">
              <w:rPr>
                <w:sz w:val="20"/>
                <w:szCs w:val="20"/>
              </w:rPr>
              <w:t>10.4  kW</w:t>
            </w:r>
          </w:p>
        </w:tc>
      </w:tr>
      <w:tr w:rsidR="007221DD" w:rsidRPr="00A0325D" w:rsidTr="002F34A9">
        <w:tc>
          <w:tcPr>
            <w:tcW w:w="4860" w:type="dxa"/>
            <w:vAlign w:val="center"/>
          </w:tcPr>
          <w:p w:rsidR="007221DD" w:rsidRPr="00A0325D" w:rsidRDefault="007221DD" w:rsidP="002F34A9">
            <w:pPr>
              <w:spacing w:line="360" w:lineRule="auto"/>
              <w:rPr>
                <w:sz w:val="20"/>
                <w:szCs w:val="20"/>
              </w:rPr>
            </w:pPr>
            <w:r w:rsidRPr="00A0325D">
              <w:rPr>
                <w:sz w:val="20"/>
                <w:szCs w:val="20"/>
              </w:rPr>
              <w:t xml:space="preserve">Suggested DDG capacity </w:t>
            </w:r>
          </w:p>
          <w:p w:rsidR="007221DD" w:rsidRPr="00A0325D" w:rsidRDefault="007221DD" w:rsidP="002F34A9">
            <w:pPr>
              <w:spacing w:line="360" w:lineRule="auto"/>
              <w:rPr>
                <w:sz w:val="20"/>
                <w:szCs w:val="20"/>
              </w:rPr>
            </w:pPr>
            <w:r w:rsidRPr="00A0325D">
              <w:rPr>
                <w:sz w:val="20"/>
                <w:szCs w:val="20"/>
              </w:rPr>
              <w:t>(1.5 x peak load as per load curve)</w:t>
            </w:r>
          </w:p>
        </w:tc>
        <w:tc>
          <w:tcPr>
            <w:tcW w:w="4500" w:type="dxa"/>
            <w:vAlign w:val="center"/>
          </w:tcPr>
          <w:p w:rsidR="007221DD" w:rsidRPr="00A0325D" w:rsidRDefault="007221DD" w:rsidP="002F34A9">
            <w:pPr>
              <w:spacing w:line="360" w:lineRule="auto"/>
              <w:rPr>
                <w:sz w:val="20"/>
                <w:szCs w:val="20"/>
              </w:rPr>
            </w:pPr>
          </w:p>
          <w:p w:rsidR="007221DD" w:rsidRPr="00A0325D" w:rsidRDefault="007221DD" w:rsidP="002F34A9">
            <w:pPr>
              <w:spacing w:line="360" w:lineRule="auto"/>
              <w:rPr>
                <w:sz w:val="20"/>
                <w:szCs w:val="20"/>
              </w:rPr>
            </w:pPr>
            <w:r w:rsidRPr="00A0325D">
              <w:rPr>
                <w:sz w:val="20"/>
                <w:szCs w:val="20"/>
              </w:rPr>
              <w:t xml:space="preserve">15.6 kW </w:t>
            </w:r>
          </w:p>
        </w:tc>
      </w:tr>
    </w:tbl>
    <w:p w:rsidR="007221DD" w:rsidRDefault="007221DD" w:rsidP="007221DD">
      <w:pPr>
        <w:jc w:val="both"/>
      </w:pPr>
    </w:p>
    <w:p w:rsidR="007221DD" w:rsidRDefault="007221DD" w:rsidP="007221DD">
      <w:pPr>
        <w:jc w:val="both"/>
      </w:pPr>
      <w:r>
        <w:t>Based on the above load curve, the energy demand for the next 5 years can be calculated assuming an annual increment in energy demand of 10% every year as per norms adopted by state distribution utilities in India.</w:t>
      </w:r>
    </w:p>
    <w:p w:rsidR="007221DD" w:rsidRDefault="007221DD" w:rsidP="007221DD">
      <w:pPr>
        <w:jc w:val="both"/>
      </w:pPr>
    </w:p>
    <w:p w:rsidR="007221DD" w:rsidRDefault="007221DD" w:rsidP="007221DD">
      <w:pPr>
        <w:jc w:val="both"/>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500"/>
      </w:tblGrid>
      <w:tr w:rsidR="007221DD" w:rsidRPr="00A0325D" w:rsidTr="002F34A9">
        <w:tc>
          <w:tcPr>
            <w:tcW w:w="9360" w:type="dxa"/>
            <w:gridSpan w:val="2"/>
            <w:vAlign w:val="center"/>
          </w:tcPr>
          <w:p w:rsidR="007221DD" w:rsidRPr="001016D7" w:rsidRDefault="007221DD" w:rsidP="002F34A9">
            <w:pPr>
              <w:spacing w:line="360" w:lineRule="auto"/>
              <w:rPr>
                <w:b/>
                <w:sz w:val="20"/>
                <w:szCs w:val="20"/>
              </w:rPr>
            </w:pPr>
            <w:r w:rsidRPr="001016D7">
              <w:rPr>
                <w:b/>
                <w:sz w:val="20"/>
                <w:szCs w:val="20"/>
              </w:rPr>
              <w:t>Estimated Annual Energy demand for 5 years</w:t>
            </w:r>
          </w:p>
        </w:tc>
      </w:tr>
      <w:tr w:rsidR="007221DD" w:rsidRPr="00A0325D" w:rsidTr="002F34A9">
        <w:tc>
          <w:tcPr>
            <w:tcW w:w="4860" w:type="dxa"/>
            <w:vAlign w:val="center"/>
          </w:tcPr>
          <w:p w:rsidR="007221DD" w:rsidRPr="00A0325D" w:rsidRDefault="007221DD" w:rsidP="002F34A9">
            <w:pPr>
              <w:spacing w:line="360" w:lineRule="auto"/>
              <w:ind w:left="342" w:hanging="342"/>
              <w:rPr>
                <w:sz w:val="20"/>
                <w:szCs w:val="20"/>
              </w:rPr>
            </w:pPr>
            <w:r w:rsidRPr="00A0325D">
              <w:rPr>
                <w:sz w:val="20"/>
                <w:szCs w:val="20"/>
              </w:rPr>
              <w:t xml:space="preserve">a. </w:t>
            </w:r>
            <w:r w:rsidRPr="00A0325D">
              <w:rPr>
                <w:sz w:val="20"/>
                <w:szCs w:val="20"/>
              </w:rPr>
              <w:tab/>
              <w:t>Annual Energy Demand for 1st Year (Covered area as per load curve x 365)</w:t>
            </w:r>
          </w:p>
        </w:tc>
        <w:tc>
          <w:tcPr>
            <w:tcW w:w="4500" w:type="dxa"/>
            <w:vAlign w:val="center"/>
          </w:tcPr>
          <w:p w:rsidR="007221DD" w:rsidRPr="00A0325D" w:rsidRDefault="007221DD" w:rsidP="002F34A9">
            <w:pPr>
              <w:spacing w:line="360" w:lineRule="auto"/>
              <w:rPr>
                <w:sz w:val="20"/>
                <w:szCs w:val="20"/>
              </w:rPr>
            </w:pPr>
            <w:r>
              <w:rPr>
                <w:sz w:val="20"/>
                <w:szCs w:val="20"/>
              </w:rPr>
              <w:t xml:space="preserve">49.06 (total average demand per day) * 365 = </w:t>
            </w:r>
            <w:r w:rsidRPr="00A0325D">
              <w:rPr>
                <w:sz w:val="20"/>
                <w:szCs w:val="20"/>
              </w:rPr>
              <w:t>17906 kWh</w:t>
            </w:r>
          </w:p>
        </w:tc>
      </w:tr>
      <w:tr w:rsidR="007221DD" w:rsidRPr="00A0325D" w:rsidDel="00C03C29" w:rsidTr="002F34A9">
        <w:tc>
          <w:tcPr>
            <w:tcW w:w="4860" w:type="dxa"/>
            <w:vAlign w:val="center"/>
          </w:tcPr>
          <w:p w:rsidR="007221DD" w:rsidRPr="00A0325D" w:rsidRDefault="007221DD" w:rsidP="002F34A9">
            <w:pPr>
              <w:spacing w:line="360" w:lineRule="auto"/>
              <w:ind w:left="342" w:hanging="342"/>
              <w:rPr>
                <w:sz w:val="20"/>
                <w:szCs w:val="20"/>
              </w:rPr>
            </w:pPr>
            <w:r w:rsidRPr="00A0325D">
              <w:rPr>
                <w:sz w:val="20"/>
                <w:szCs w:val="20"/>
              </w:rPr>
              <w:t xml:space="preserve">b. </w:t>
            </w:r>
            <w:r w:rsidRPr="00A0325D">
              <w:rPr>
                <w:sz w:val="20"/>
                <w:szCs w:val="20"/>
              </w:rPr>
              <w:tab/>
              <w:t>Anticipated annual %</w:t>
            </w:r>
            <w:proofErr w:type="spellStart"/>
            <w:r w:rsidRPr="00A0325D">
              <w:rPr>
                <w:sz w:val="20"/>
                <w:szCs w:val="20"/>
              </w:rPr>
              <w:t>age</w:t>
            </w:r>
            <w:proofErr w:type="spellEnd"/>
            <w:r w:rsidRPr="00A0325D">
              <w:rPr>
                <w:sz w:val="20"/>
                <w:szCs w:val="20"/>
              </w:rPr>
              <w:t xml:space="preserve"> increase in energy demand</w:t>
            </w:r>
          </w:p>
        </w:tc>
        <w:tc>
          <w:tcPr>
            <w:tcW w:w="4500" w:type="dxa"/>
            <w:vAlign w:val="center"/>
          </w:tcPr>
          <w:p w:rsidR="007221DD" w:rsidRPr="00A0325D" w:rsidDel="00C03C29" w:rsidRDefault="007221DD" w:rsidP="002F34A9">
            <w:pPr>
              <w:spacing w:line="360" w:lineRule="auto"/>
              <w:rPr>
                <w:sz w:val="20"/>
                <w:szCs w:val="20"/>
              </w:rPr>
            </w:pPr>
            <w:r w:rsidRPr="00A0325D">
              <w:rPr>
                <w:sz w:val="20"/>
                <w:szCs w:val="20"/>
              </w:rPr>
              <w:t>10 %</w:t>
            </w:r>
          </w:p>
        </w:tc>
      </w:tr>
      <w:tr w:rsidR="007221DD" w:rsidRPr="00A0325D" w:rsidTr="002F34A9">
        <w:trPr>
          <w:trHeight w:val="476"/>
        </w:trPr>
        <w:tc>
          <w:tcPr>
            <w:tcW w:w="4860" w:type="dxa"/>
            <w:vAlign w:val="center"/>
          </w:tcPr>
          <w:p w:rsidR="007221DD" w:rsidRPr="00A0325D" w:rsidRDefault="007221DD" w:rsidP="002F34A9">
            <w:pPr>
              <w:spacing w:line="360" w:lineRule="auto"/>
              <w:ind w:left="342" w:hanging="342"/>
              <w:rPr>
                <w:sz w:val="20"/>
                <w:szCs w:val="20"/>
              </w:rPr>
            </w:pPr>
            <w:r w:rsidRPr="00A0325D">
              <w:rPr>
                <w:sz w:val="20"/>
                <w:szCs w:val="20"/>
              </w:rPr>
              <w:t xml:space="preserve">c. </w:t>
            </w:r>
            <w:r w:rsidRPr="00A0325D">
              <w:rPr>
                <w:sz w:val="20"/>
                <w:szCs w:val="20"/>
              </w:rPr>
              <w:tab/>
              <w:t xml:space="preserve">Annual Energy Demand for 2nd Year (a + </w:t>
            </w:r>
            <w:proofErr w:type="gramStart"/>
            <w:r w:rsidRPr="00A0325D">
              <w:rPr>
                <w:sz w:val="20"/>
                <w:szCs w:val="20"/>
              </w:rPr>
              <w:t>b%</w:t>
            </w:r>
            <w:proofErr w:type="gramEnd"/>
            <w:r w:rsidRPr="00A0325D">
              <w:rPr>
                <w:sz w:val="20"/>
                <w:szCs w:val="20"/>
              </w:rPr>
              <w:t>) #</w:t>
            </w:r>
          </w:p>
        </w:tc>
        <w:tc>
          <w:tcPr>
            <w:tcW w:w="4500" w:type="dxa"/>
            <w:vAlign w:val="center"/>
          </w:tcPr>
          <w:p w:rsidR="007221DD" w:rsidRPr="00A0325D" w:rsidRDefault="007221DD" w:rsidP="002F34A9">
            <w:pPr>
              <w:spacing w:line="360" w:lineRule="auto"/>
              <w:rPr>
                <w:sz w:val="20"/>
                <w:szCs w:val="20"/>
              </w:rPr>
            </w:pPr>
            <w:r w:rsidRPr="00A0325D">
              <w:rPr>
                <w:sz w:val="20"/>
                <w:szCs w:val="20"/>
              </w:rPr>
              <w:t>19,696  kWh</w:t>
            </w:r>
          </w:p>
        </w:tc>
      </w:tr>
      <w:tr w:rsidR="007221DD" w:rsidRPr="00A0325D" w:rsidTr="002F34A9">
        <w:tc>
          <w:tcPr>
            <w:tcW w:w="4860" w:type="dxa"/>
            <w:vAlign w:val="center"/>
          </w:tcPr>
          <w:p w:rsidR="007221DD" w:rsidRPr="00A0325D" w:rsidRDefault="007221DD" w:rsidP="002F34A9">
            <w:pPr>
              <w:spacing w:line="360" w:lineRule="auto"/>
              <w:ind w:left="342" w:hanging="342"/>
              <w:rPr>
                <w:sz w:val="20"/>
                <w:szCs w:val="20"/>
              </w:rPr>
            </w:pPr>
            <w:r w:rsidRPr="00A0325D">
              <w:rPr>
                <w:sz w:val="20"/>
                <w:szCs w:val="20"/>
              </w:rPr>
              <w:t xml:space="preserve">d. </w:t>
            </w:r>
            <w:r w:rsidRPr="00A0325D">
              <w:rPr>
                <w:sz w:val="20"/>
                <w:szCs w:val="20"/>
              </w:rPr>
              <w:tab/>
              <w:t xml:space="preserve">Annual Energy Demand for 3rd Year (c + </w:t>
            </w:r>
            <w:proofErr w:type="gramStart"/>
            <w:r w:rsidRPr="00A0325D">
              <w:rPr>
                <w:sz w:val="20"/>
                <w:szCs w:val="20"/>
              </w:rPr>
              <w:t>b%</w:t>
            </w:r>
            <w:proofErr w:type="gramEnd"/>
            <w:r w:rsidRPr="00A0325D">
              <w:rPr>
                <w:sz w:val="20"/>
                <w:szCs w:val="20"/>
              </w:rPr>
              <w:t>) #</w:t>
            </w:r>
          </w:p>
        </w:tc>
        <w:tc>
          <w:tcPr>
            <w:tcW w:w="4500" w:type="dxa"/>
            <w:vAlign w:val="center"/>
          </w:tcPr>
          <w:p w:rsidR="007221DD" w:rsidRPr="00A0325D" w:rsidRDefault="007221DD" w:rsidP="002F34A9">
            <w:pPr>
              <w:spacing w:line="360" w:lineRule="auto"/>
              <w:rPr>
                <w:sz w:val="20"/>
                <w:szCs w:val="20"/>
              </w:rPr>
            </w:pPr>
            <w:r w:rsidRPr="00A0325D">
              <w:rPr>
                <w:sz w:val="20"/>
                <w:szCs w:val="20"/>
              </w:rPr>
              <w:t xml:space="preserve"> 21,666 kWh</w:t>
            </w:r>
          </w:p>
        </w:tc>
      </w:tr>
      <w:tr w:rsidR="007221DD" w:rsidRPr="00A0325D" w:rsidTr="002F34A9">
        <w:tc>
          <w:tcPr>
            <w:tcW w:w="4860" w:type="dxa"/>
            <w:vAlign w:val="center"/>
          </w:tcPr>
          <w:p w:rsidR="007221DD" w:rsidRPr="00A0325D" w:rsidRDefault="007221DD" w:rsidP="002F34A9">
            <w:pPr>
              <w:spacing w:line="360" w:lineRule="auto"/>
              <w:ind w:left="342" w:hanging="342"/>
              <w:rPr>
                <w:sz w:val="20"/>
                <w:szCs w:val="20"/>
              </w:rPr>
            </w:pPr>
            <w:r w:rsidRPr="00A0325D">
              <w:rPr>
                <w:sz w:val="20"/>
                <w:szCs w:val="20"/>
              </w:rPr>
              <w:t xml:space="preserve">e. </w:t>
            </w:r>
            <w:r w:rsidRPr="00A0325D">
              <w:rPr>
                <w:sz w:val="20"/>
                <w:szCs w:val="20"/>
              </w:rPr>
              <w:tab/>
              <w:t xml:space="preserve">Annual Energy Demand for 4th Year (d + </w:t>
            </w:r>
            <w:proofErr w:type="gramStart"/>
            <w:r w:rsidRPr="00A0325D">
              <w:rPr>
                <w:sz w:val="20"/>
                <w:szCs w:val="20"/>
              </w:rPr>
              <w:t>b%</w:t>
            </w:r>
            <w:proofErr w:type="gramEnd"/>
            <w:r w:rsidRPr="00A0325D">
              <w:rPr>
                <w:sz w:val="20"/>
                <w:szCs w:val="20"/>
              </w:rPr>
              <w:t>) #</w:t>
            </w:r>
          </w:p>
        </w:tc>
        <w:tc>
          <w:tcPr>
            <w:tcW w:w="4500" w:type="dxa"/>
            <w:vAlign w:val="center"/>
          </w:tcPr>
          <w:p w:rsidR="007221DD" w:rsidRPr="00A0325D" w:rsidRDefault="007221DD" w:rsidP="002F34A9">
            <w:pPr>
              <w:spacing w:line="360" w:lineRule="auto"/>
              <w:rPr>
                <w:sz w:val="20"/>
                <w:szCs w:val="20"/>
              </w:rPr>
            </w:pPr>
            <w:r w:rsidRPr="00A0325D">
              <w:rPr>
                <w:sz w:val="20"/>
                <w:szCs w:val="20"/>
              </w:rPr>
              <w:t xml:space="preserve"> 23,833 kWh</w:t>
            </w:r>
          </w:p>
        </w:tc>
      </w:tr>
      <w:tr w:rsidR="007221DD" w:rsidRPr="00A0325D" w:rsidTr="002F34A9">
        <w:tc>
          <w:tcPr>
            <w:tcW w:w="4860" w:type="dxa"/>
            <w:vAlign w:val="center"/>
          </w:tcPr>
          <w:p w:rsidR="007221DD" w:rsidRPr="00A0325D" w:rsidRDefault="007221DD" w:rsidP="002F34A9">
            <w:pPr>
              <w:spacing w:line="360" w:lineRule="auto"/>
              <w:ind w:left="342" w:hanging="342"/>
              <w:rPr>
                <w:sz w:val="20"/>
                <w:szCs w:val="20"/>
              </w:rPr>
            </w:pPr>
            <w:r w:rsidRPr="00A0325D">
              <w:rPr>
                <w:sz w:val="20"/>
                <w:szCs w:val="20"/>
              </w:rPr>
              <w:t xml:space="preserve">f. </w:t>
            </w:r>
            <w:r w:rsidRPr="00A0325D">
              <w:rPr>
                <w:sz w:val="20"/>
                <w:szCs w:val="20"/>
              </w:rPr>
              <w:tab/>
              <w:t xml:space="preserve">Annual Energy Demand for 5th </w:t>
            </w:r>
            <w:proofErr w:type="gramStart"/>
            <w:r w:rsidRPr="00A0325D">
              <w:rPr>
                <w:sz w:val="20"/>
                <w:szCs w:val="20"/>
              </w:rPr>
              <w:t>Year  (</w:t>
            </w:r>
            <w:proofErr w:type="gramEnd"/>
            <w:r w:rsidRPr="00A0325D">
              <w:rPr>
                <w:sz w:val="20"/>
                <w:szCs w:val="20"/>
              </w:rPr>
              <w:t>e + b%) #</w:t>
            </w:r>
          </w:p>
        </w:tc>
        <w:tc>
          <w:tcPr>
            <w:tcW w:w="4500" w:type="dxa"/>
            <w:vAlign w:val="center"/>
          </w:tcPr>
          <w:p w:rsidR="007221DD" w:rsidRPr="00A0325D" w:rsidRDefault="007221DD" w:rsidP="002F34A9">
            <w:pPr>
              <w:spacing w:line="360" w:lineRule="auto"/>
              <w:rPr>
                <w:sz w:val="20"/>
                <w:szCs w:val="20"/>
              </w:rPr>
            </w:pPr>
            <w:r w:rsidRPr="00A0325D">
              <w:rPr>
                <w:sz w:val="20"/>
                <w:szCs w:val="20"/>
              </w:rPr>
              <w:t xml:space="preserve"> 26,216 kWh</w:t>
            </w:r>
          </w:p>
        </w:tc>
      </w:tr>
      <w:tr w:rsidR="007221DD" w:rsidRPr="00A0325D" w:rsidTr="002F34A9">
        <w:tc>
          <w:tcPr>
            <w:tcW w:w="4860" w:type="dxa"/>
            <w:vAlign w:val="center"/>
          </w:tcPr>
          <w:p w:rsidR="007221DD" w:rsidRPr="00A0325D" w:rsidRDefault="007221DD" w:rsidP="002F34A9">
            <w:pPr>
              <w:spacing w:line="360" w:lineRule="auto"/>
              <w:rPr>
                <w:sz w:val="20"/>
                <w:szCs w:val="20"/>
              </w:rPr>
            </w:pPr>
            <w:r w:rsidRPr="00A0325D">
              <w:rPr>
                <w:sz w:val="20"/>
                <w:szCs w:val="20"/>
              </w:rPr>
              <w:t>Total Energy Demand for 5 years (</w:t>
            </w:r>
            <w:proofErr w:type="spellStart"/>
            <w:r w:rsidRPr="00A0325D">
              <w:rPr>
                <w:sz w:val="20"/>
                <w:szCs w:val="20"/>
              </w:rPr>
              <w:t>a+c+d+e+f</w:t>
            </w:r>
            <w:proofErr w:type="spellEnd"/>
            <w:r w:rsidRPr="00A0325D">
              <w:rPr>
                <w:sz w:val="20"/>
                <w:szCs w:val="20"/>
              </w:rPr>
              <w:t>)</w:t>
            </w:r>
          </w:p>
        </w:tc>
        <w:tc>
          <w:tcPr>
            <w:tcW w:w="4500" w:type="dxa"/>
            <w:vAlign w:val="center"/>
          </w:tcPr>
          <w:p w:rsidR="007221DD" w:rsidRPr="00A0325D" w:rsidRDefault="007221DD" w:rsidP="002F34A9">
            <w:pPr>
              <w:spacing w:line="360" w:lineRule="auto"/>
              <w:rPr>
                <w:sz w:val="20"/>
                <w:szCs w:val="20"/>
              </w:rPr>
            </w:pPr>
            <w:r w:rsidRPr="00A0325D">
              <w:rPr>
                <w:sz w:val="20"/>
                <w:szCs w:val="20"/>
              </w:rPr>
              <w:t>1,09,317 kWh</w:t>
            </w:r>
          </w:p>
        </w:tc>
      </w:tr>
      <w:tr w:rsidR="007221DD" w:rsidRPr="00A0325D" w:rsidTr="002F34A9">
        <w:tc>
          <w:tcPr>
            <w:tcW w:w="4860" w:type="dxa"/>
            <w:vAlign w:val="center"/>
          </w:tcPr>
          <w:p w:rsidR="007221DD" w:rsidRPr="00A0325D" w:rsidRDefault="007221DD" w:rsidP="002F34A9">
            <w:pPr>
              <w:spacing w:line="360" w:lineRule="auto"/>
              <w:rPr>
                <w:sz w:val="20"/>
                <w:szCs w:val="20"/>
              </w:rPr>
            </w:pPr>
            <w:r w:rsidRPr="00A0325D">
              <w:rPr>
                <w:sz w:val="20"/>
                <w:szCs w:val="20"/>
              </w:rPr>
              <w:t>Suggested DDG capacity = annual energy demand for 5th year / (365 days x nos. of operational hours per day)</w:t>
            </w:r>
          </w:p>
        </w:tc>
        <w:tc>
          <w:tcPr>
            <w:tcW w:w="4500" w:type="dxa"/>
            <w:vAlign w:val="center"/>
          </w:tcPr>
          <w:p w:rsidR="007221DD" w:rsidRPr="00A0325D" w:rsidRDefault="007221DD" w:rsidP="002F34A9">
            <w:pPr>
              <w:spacing w:line="360" w:lineRule="auto"/>
              <w:rPr>
                <w:sz w:val="20"/>
                <w:szCs w:val="20"/>
              </w:rPr>
            </w:pPr>
          </w:p>
          <w:p w:rsidR="007221DD" w:rsidRPr="00A0325D" w:rsidRDefault="007221DD" w:rsidP="002F34A9">
            <w:pPr>
              <w:spacing w:line="360" w:lineRule="auto"/>
              <w:rPr>
                <w:sz w:val="20"/>
                <w:szCs w:val="20"/>
              </w:rPr>
            </w:pPr>
            <w:r w:rsidRPr="00A0325D">
              <w:rPr>
                <w:sz w:val="20"/>
                <w:szCs w:val="20"/>
              </w:rPr>
              <w:t xml:space="preserve">  9.0 kW </w:t>
            </w:r>
          </w:p>
        </w:tc>
      </w:tr>
      <w:tr w:rsidR="007221DD" w:rsidRPr="00A0325D" w:rsidTr="002F34A9">
        <w:tc>
          <w:tcPr>
            <w:tcW w:w="4860" w:type="dxa"/>
            <w:vAlign w:val="center"/>
          </w:tcPr>
          <w:p w:rsidR="007221DD" w:rsidRPr="00A0325D" w:rsidRDefault="007221DD" w:rsidP="002F34A9">
            <w:pPr>
              <w:spacing w:line="360" w:lineRule="auto"/>
              <w:rPr>
                <w:sz w:val="20"/>
                <w:szCs w:val="20"/>
              </w:rPr>
            </w:pPr>
            <w:r w:rsidRPr="00A0325D">
              <w:rPr>
                <w:sz w:val="20"/>
                <w:szCs w:val="20"/>
              </w:rPr>
              <w:t>Final DD</w:t>
            </w:r>
            <w:r>
              <w:rPr>
                <w:sz w:val="20"/>
                <w:szCs w:val="20"/>
              </w:rPr>
              <w:t>G demand</w:t>
            </w:r>
          </w:p>
        </w:tc>
        <w:tc>
          <w:tcPr>
            <w:tcW w:w="4500" w:type="dxa"/>
            <w:vAlign w:val="center"/>
          </w:tcPr>
          <w:p w:rsidR="007221DD" w:rsidRPr="00A0325D" w:rsidRDefault="007221DD" w:rsidP="002F34A9">
            <w:pPr>
              <w:spacing w:line="360" w:lineRule="auto"/>
              <w:rPr>
                <w:sz w:val="20"/>
                <w:szCs w:val="20"/>
              </w:rPr>
            </w:pPr>
            <w:r w:rsidRPr="00A0325D">
              <w:rPr>
                <w:sz w:val="20"/>
                <w:szCs w:val="20"/>
              </w:rPr>
              <w:t xml:space="preserve">  15.62  kW </w:t>
            </w:r>
            <w:r>
              <w:rPr>
                <w:sz w:val="20"/>
                <w:szCs w:val="20"/>
              </w:rPr>
              <w:t>can be suggested as it higher than 9.0 kW and therefore accommodates both peak demand per day as well as increase in demand over 5 years</w:t>
            </w:r>
          </w:p>
        </w:tc>
      </w:tr>
    </w:tbl>
    <w:p w:rsidR="007221DD" w:rsidRDefault="007221DD">
      <w:bookmarkStart w:id="1" w:name="_GoBack"/>
      <w:bookmarkEnd w:id="1"/>
    </w:p>
    <w:sectPr w:rsidR="00722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DD"/>
    <w:rsid w:val="00134C93"/>
    <w:rsid w:val="007221DD"/>
    <w:rsid w:val="008B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6B494-A964-4D53-A268-B3CDD6B3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21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21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1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21D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63224">
      <w:bodyDiv w:val="1"/>
      <w:marLeft w:val="0"/>
      <w:marRight w:val="0"/>
      <w:marTop w:val="0"/>
      <w:marBottom w:val="0"/>
      <w:divBdr>
        <w:top w:val="none" w:sz="0" w:space="0" w:color="auto"/>
        <w:left w:val="none" w:sz="0" w:space="0" w:color="auto"/>
        <w:bottom w:val="none" w:sz="0" w:space="0" w:color="auto"/>
        <w:right w:val="none" w:sz="0" w:space="0" w:color="auto"/>
      </w:divBdr>
    </w:div>
    <w:div w:id="217131336">
      <w:bodyDiv w:val="1"/>
      <w:marLeft w:val="0"/>
      <w:marRight w:val="0"/>
      <w:marTop w:val="0"/>
      <w:marBottom w:val="0"/>
      <w:divBdr>
        <w:top w:val="none" w:sz="0" w:space="0" w:color="auto"/>
        <w:left w:val="none" w:sz="0" w:space="0" w:color="auto"/>
        <w:bottom w:val="none" w:sz="0" w:space="0" w:color="auto"/>
        <w:right w:val="none" w:sz="0" w:space="0" w:color="auto"/>
      </w:divBdr>
    </w:div>
    <w:div w:id="936594531">
      <w:bodyDiv w:val="1"/>
      <w:marLeft w:val="0"/>
      <w:marRight w:val="0"/>
      <w:marTop w:val="0"/>
      <w:marBottom w:val="0"/>
      <w:divBdr>
        <w:top w:val="none" w:sz="0" w:space="0" w:color="auto"/>
        <w:left w:val="none" w:sz="0" w:space="0" w:color="auto"/>
        <w:bottom w:val="none" w:sz="0" w:space="0" w:color="auto"/>
        <w:right w:val="none" w:sz="0" w:space="0" w:color="auto"/>
      </w:divBdr>
    </w:div>
    <w:div w:id="15351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192.168.1.11\Shared%20Folders\EGS\Environment\Environment%20Common\D1_Env06_Projects\Projects%20Ongoing\CESC_DDG\Working%20file\Hybrids\Honnametti\Honnametti%20V%201.0.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Honnametti - Hourly Load Curve</a:t>
            </a:r>
          </a:p>
        </c:rich>
      </c:tx>
      <c:overlay val="1"/>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6.2194471100127623E-2"/>
          <c:y val="0.1223254593175854"/>
          <c:w val="0.90219061515474175"/>
          <c:h val="0.79043369578802647"/>
        </c:manualLayout>
      </c:layout>
      <c:lineChart>
        <c:grouping val="standard"/>
        <c:varyColors val="1"/>
        <c:ser>
          <c:idx val="0"/>
          <c:order val="0"/>
          <c:marker>
            <c:symbol val="none"/>
          </c:marker>
          <c:dPt>
            <c:idx val="0"/>
            <c:marker>
              <c:symbol val="none"/>
            </c:marker>
            <c:bubble3D val="0"/>
            <c:spPr>
              <a:ln w="31750" cap="rnd">
                <a:solidFill>
                  <a:schemeClr val="accent1"/>
                </a:solidFill>
                <a:round/>
              </a:ln>
              <a:effectLst/>
            </c:spPr>
          </c:dPt>
          <c:dPt>
            <c:idx val="1"/>
            <c:marker>
              <c:symbol val="none"/>
            </c:marker>
            <c:bubble3D val="0"/>
            <c:spPr>
              <a:ln w="31750" cap="rnd">
                <a:solidFill>
                  <a:schemeClr val="accent2"/>
                </a:solidFill>
                <a:round/>
              </a:ln>
              <a:effectLst/>
            </c:spPr>
          </c:dPt>
          <c:dPt>
            <c:idx val="2"/>
            <c:marker>
              <c:symbol val="none"/>
            </c:marker>
            <c:bubble3D val="0"/>
            <c:spPr>
              <a:ln w="31750" cap="rnd">
                <a:solidFill>
                  <a:schemeClr val="accent3"/>
                </a:solidFill>
                <a:round/>
              </a:ln>
              <a:effectLst/>
            </c:spPr>
          </c:dPt>
          <c:dPt>
            <c:idx val="3"/>
            <c:marker>
              <c:symbol val="none"/>
            </c:marker>
            <c:bubble3D val="0"/>
            <c:spPr>
              <a:ln w="31750" cap="rnd">
                <a:solidFill>
                  <a:schemeClr val="accent4"/>
                </a:solidFill>
                <a:round/>
              </a:ln>
              <a:effectLst/>
            </c:spPr>
          </c:dPt>
          <c:dPt>
            <c:idx val="4"/>
            <c:marker>
              <c:symbol val="none"/>
            </c:marker>
            <c:bubble3D val="0"/>
            <c:spPr>
              <a:ln w="31750" cap="rnd">
                <a:solidFill>
                  <a:schemeClr val="accent5"/>
                </a:solidFill>
                <a:round/>
              </a:ln>
              <a:effectLst/>
            </c:spPr>
          </c:dPt>
          <c:dPt>
            <c:idx val="5"/>
            <c:marker>
              <c:symbol val="none"/>
            </c:marker>
            <c:bubble3D val="0"/>
            <c:spPr>
              <a:ln w="31750" cap="rnd">
                <a:solidFill>
                  <a:schemeClr val="accent6"/>
                </a:solidFill>
                <a:round/>
              </a:ln>
              <a:effectLst/>
            </c:spPr>
          </c:dPt>
          <c:dPt>
            <c:idx val="6"/>
            <c:marker>
              <c:symbol val="none"/>
            </c:marker>
            <c:bubble3D val="0"/>
            <c:spPr>
              <a:ln w="31750" cap="rnd">
                <a:solidFill>
                  <a:schemeClr val="accent1">
                    <a:lumMod val="60000"/>
                  </a:schemeClr>
                </a:solidFill>
                <a:round/>
              </a:ln>
              <a:effectLst/>
            </c:spPr>
          </c:dPt>
          <c:dPt>
            <c:idx val="7"/>
            <c:marker>
              <c:symbol val="none"/>
            </c:marker>
            <c:bubble3D val="0"/>
            <c:spPr>
              <a:ln w="31750" cap="rnd">
                <a:solidFill>
                  <a:schemeClr val="accent2">
                    <a:lumMod val="60000"/>
                  </a:schemeClr>
                </a:solidFill>
                <a:round/>
              </a:ln>
              <a:effectLst/>
            </c:spPr>
          </c:dPt>
          <c:dPt>
            <c:idx val="8"/>
            <c:marker>
              <c:symbol val="none"/>
            </c:marker>
            <c:bubble3D val="0"/>
            <c:spPr>
              <a:ln w="31750" cap="rnd">
                <a:solidFill>
                  <a:schemeClr val="accent3">
                    <a:lumMod val="60000"/>
                  </a:schemeClr>
                </a:solidFill>
                <a:round/>
              </a:ln>
              <a:effectLst/>
            </c:spPr>
          </c:dPt>
          <c:dPt>
            <c:idx val="9"/>
            <c:marker>
              <c:symbol val="none"/>
            </c:marker>
            <c:bubble3D val="0"/>
            <c:spPr>
              <a:ln w="31750" cap="rnd">
                <a:solidFill>
                  <a:schemeClr val="accent4">
                    <a:lumMod val="60000"/>
                  </a:schemeClr>
                </a:solidFill>
                <a:round/>
              </a:ln>
              <a:effectLst/>
            </c:spPr>
          </c:dPt>
          <c:dPt>
            <c:idx val="10"/>
            <c:marker>
              <c:symbol val="none"/>
            </c:marker>
            <c:bubble3D val="0"/>
            <c:spPr>
              <a:ln w="31750" cap="rnd">
                <a:solidFill>
                  <a:schemeClr val="accent5">
                    <a:lumMod val="60000"/>
                  </a:schemeClr>
                </a:solidFill>
                <a:round/>
              </a:ln>
              <a:effectLst/>
            </c:spPr>
          </c:dPt>
          <c:dPt>
            <c:idx val="11"/>
            <c:marker>
              <c:symbol val="none"/>
            </c:marker>
            <c:bubble3D val="0"/>
            <c:spPr>
              <a:ln w="31750" cap="rnd">
                <a:solidFill>
                  <a:schemeClr val="accent6">
                    <a:lumMod val="60000"/>
                  </a:schemeClr>
                </a:solidFill>
                <a:round/>
              </a:ln>
              <a:effectLst/>
            </c:spPr>
          </c:dPt>
          <c:dPt>
            <c:idx val="12"/>
            <c:marker>
              <c:symbol val="none"/>
            </c:marker>
            <c:bubble3D val="0"/>
            <c:spPr>
              <a:ln w="31750" cap="rnd">
                <a:solidFill>
                  <a:schemeClr val="accent1">
                    <a:lumMod val="80000"/>
                    <a:lumOff val="20000"/>
                  </a:schemeClr>
                </a:solidFill>
                <a:round/>
              </a:ln>
              <a:effectLst/>
            </c:spPr>
          </c:dPt>
          <c:dPt>
            <c:idx val="13"/>
            <c:marker>
              <c:symbol val="none"/>
            </c:marker>
            <c:bubble3D val="0"/>
            <c:spPr>
              <a:ln w="31750" cap="rnd">
                <a:solidFill>
                  <a:schemeClr val="accent2">
                    <a:lumMod val="80000"/>
                    <a:lumOff val="20000"/>
                  </a:schemeClr>
                </a:solidFill>
                <a:round/>
              </a:ln>
              <a:effectLst/>
            </c:spPr>
          </c:dPt>
          <c:dPt>
            <c:idx val="14"/>
            <c:marker>
              <c:symbol val="none"/>
            </c:marker>
            <c:bubble3D val="0"/>
            <c:spPr>
              <a:ln w="31750" cap="rnd">
                <a:solidFill>
                  <a:schemeClr val="accent3">
                    <a:lumMod val="80000"/>
                    <a:lumOff val="20000"/>
                  </a:schemeClr>
                </a:solidFill>
                <a:round/>
              </a:ln>
              <a:effectLst/>
            </c:spPr>
          </c:dPt>
          <c:dPt>
            <c:idx val="15"/>
            <c:marker>
              <c:symbol val="none"/>
            </c:marker>
            <c:bubble3D val="0"/>
            <c:spPr>
              <a:ln w="31750" cap="rnd">
                <a:solidFill>
                  <a:schemeClr val="accent4">
                    <a:lumMod val="80000"/>
                    <a:lumOff val="20000"/>
                  </a:schemeClr>
                </a:solidFill>
                <a:round/>
              </a:ln>
              <a:effectLst/>
            </c:spPr>
          </c:dPt>
          <c:dPt>
            <c:idx val="16"/>
            <c:marker>
              <c:symbol val="none"/>
            </c:marker>
            <c:bubble3D val="0"/>
            <c:spPr>
              <a:ln w="31750" cap="rnd">
                <a:solidFill>
                  <a:schemeClr val="accent5">
                    <a:lumMod val="80000"/>
                    <a:lumOff val="20000"/>
                  </a:schemeClr>
                </a:solidFill>
                <a:round/>
              </a:ln>
              <a:effectLst/>
            </c:spPr>
          </c:dPt>
          <c:dPt>
            <c:idx val="17"/>
            <c:marker>
              <c:symbol val="none"/>
            </c:marker>
            <c:bubble3D val="0"/>
            <c:spPr>
              <a:ln w="31750" cap="rnd">
                <a:solidFill>
                  <a:schemeClr val="accent6">
                    <a:lumMod val="80000"/>
                    <a:lumOff val="20000"/>
                  </a:schemeClr>
                </a:solidFill>
                <a:round/>
              </a:ln>
              <a:effectLst/>
            </c:spPr>
          </c:dPt>
          <c:dPt>
            <c:idx val="18"/>
            <c:marker>
              <c:symbol val="none"/>
            </c:marker>
            <c:bubble3D val="0"/>
            <c:spPr>
              <a:ln w="31750" cap="rnd">
                <a:solidFill>
                  <a:schemeClr val="accent1">
                    <a:lumMod val="80000"/>
                  </a:schemeClr>
                </a:solidFill>
                <a:round/>
              </a:ln>
              <a:effectLst/>
            </c:spPr>
          </c:dPt>
          <c:dPt>
            <c:idx val="19"/>
            <c:marker>
              <c:symbol val="none"/>
            </c:marker>
            <c:bubble3D val="0"/>
            <c:spPr>
              <a:ln w="31750" cap="rnd">
                <a:solidFill>
                  <a:schemeClr val="accent2">
                    <a:lumMod val="80000"/>
                  </a:schemeClr>
                </a:solidFill>
                <a:round/>
              </a:ln>
              <a:effectLst/>
            </c:spPr>
          </c:dPt>
          <c:dPt>
            <c:idx val="20"/>
            <c:marker>
              <c:symbol val="none"/>
            </c:marker>
            <c:bubble3D val="0"/>
            <c:spPr>
              <a:ln w="31750" cap="rnd">
                <a:solidFill>
                  <a:schemeClr val="accent3">
                    <a:lumMod val="80000"/>
                  </a:schemeClr>
                </a:solidFill>
                <a:round/>
              </a:ln>
              <a:effectLst/>
            </c:spPr>
          </c:dPt>
          <c:dPt>
            <c:idx val="21"/>
            <c:marker>
              <c:symbol val="none"/>
            </c:marker>
            <c:bubble3D val="0"/>
            <c:spPr>
              <a:ln w="31750" cap="rnd">
                <a:solidFill>
                  <a:schemeClr val="accent4">
                    <a:lumMod val="80000"/>
                  </a:schemeClr>
                </a:solidFill>
                <a:round/>
              </a:ln>
              <a:effectLst/>
            </c:spPr>
          </c:dPt>
          <c:dPt>
            <c:idx val="22"/>
            <c:marker>
              <c:symbol val="none"/>
            </c:marker>
            <c:bubble3D val="0"/>
            <c:spPr>
              <a:ln w="31750" cap="rnd">
                <a:solidFill>
                  <a:schemeClr val="accent5">
                    <a:lumMod val="80000"/>
                  </a:schemeClr>
                </a:solidFill>
                <a:round/>
              </a:ln>
              <a:effectLst/>
            </c:spPr>
          </c:dPt>
          <c:dPt>
            <c:idx val="23"/>
            <c:marker>
              <c:symbol val="none"/>
            </c:marker>
            <c:bubble3D val="0"/>
            <c:spPr>
              <a:ln w="31750" cap="rnd">
                <a:solidFill>
                  <a:schemeClr val="accent6">
                    <a:lumMod val="80000"/>
                  </a:schemeClr>
                </a:solidFill>
                <a:round/>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'Load Design'!$I$19:$AF$19</c:f>
              <c:numCache>
                <c:formatCode>0.0</c:formatCode>
                <c:ptCount val="24"/>
                <c:pt idx="0">
                  <c:v>0</c:v>
                </c:pt>
                <c:pt idx="1">
                  <c:v>0</c:v>
                </c:pt>
                <c:pt idx="2">
                  <c:v>0</c:v>
                </c:pt>
                <c:pt idx="3">
                  <c:v>0</c:v>
                </c:pt>
                <c:pt idx="4">
                  <c:v>2.8600000000000003</c:v>
                </c:pt>
                <c:pt idx="5">
                  <c:v>7.035000000000001</c:v>
                </c:pt>
                <c:pt idx="6">
                  <c:v>2.8600000000000003</c:v>
                </c:pt>
                <c:pt idx="7">
                  <c:v>1.5</c:v>
                </c:pt>
                <c:pt idx="8">
                  <c:v>0</c:v>
                </c:pt>
                <c:pt idx="9">
                  <c:v>0</c:v>
                </c:pt>
                <c:pt idx="10">
                  <c:v>0</c:v>
                </c:pt>
                <c:pt idx="11">
                  <c:v>0</c:v>
                </c:pt>
                <c:pt idx="12">
                  <c:v>0</c:v>
                </c:pt>
                <c:pt idx="13">
                  <c:v>0</c:v>
                </c:pt>
                <c:pt idx="14">
                  <c:v>0</c:v>
                </c:pt>
                <c:pt idx="15">
                  <c:v>0</c:v>
                </c:pt>
                <c:pt idx="16">
                  <c:v>4.8000000000000001E-2</c:v>
                </c:pt>
                <c:pt idx="17">
                  <c:v>6.5870000000000006</c:v>
                </c:pt>
                <c:pt idx="18">
                  <c:v>10.413</c:v>
                </c:pt>
                <c:pt idx="19">
                  <c:v>6.2140000000000004</c:v>
                </c:pt>
                <c:pt idx="20">
                  <c:v>5.7700000000000005</c:v>
                </c:pt>
                <c:pt idx="21">
                  <c:v>5.7700000000000005</c:v>
                </c:pt>
                <c:pt idx="22">
                  <c:v>0</c:v>
                </c:pt>
                <c:pt idx="23">
                  <c:v>0</c:v>
                </c:pt>
              </c:numCache>
            </c:numRef>
          </c:val>
          <c:smooth val="1"/>
        </c:ser>
        <c:dLbls>
          <c:dLblPos val="ctr"/>
          <c:showLegendKey val="0"/>
          <c:showVal val="1"/>
          <c:showCatName val="0"/>
          <c:showSerName val="0"/>
          <c:showPercent val="0"/>
          <c:showBubbleSize val="0"/>
        </c:dLbls>
        <c:smooth val="0"/>
        <c:axId val="435016760"/>
        <c:axId val="435024208"/>
      </c:lineChart>
      <c:catAx>
        <c:axId val="435016760"/>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en-US"/>
          </a:p>
        </c:txPr>
        <c:crossAx val="435024208"/>
        <c:crosses val="autoZero"/>
        <c:auto val="1"/>
        <c:lblAlgn val="ctr"/>
        <c:lblOffset val="100"/>
        <c:noMultiLvlLbl val="1"/>
      </c:catAx>
      <c:valAx>
        <c:axId val="435024208"/>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en-US"/>
          </a:p>
        </c:txPr>
        <c:crossAx val="435016760"/>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Subramanian</dc:creator>
  <cp:keywords/>
  <dc:description/>
  <cp:lastModifiedBy>Aditya Subramanian</cp:lastModifiedBy>
  <cp:revision>1</cp:revision>
  <dcterms:created xsi:type="dcterms:W3CDTF">2016-04-08T07:14:00Z</dcterms:created>
  <dcterms:modified xsi:type="dcterms:W3CDTF">2016-04-08T07:23:00Z</dcterms:modified>
</cp:coreProperties>
</file>