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47" w:rsidRDefault="00843214">
      <w:pPr>
        <w:pStyle w:val="normal0"/>
        <w:numPr>
          <w:ilvl w:val="0"/>
          <w:numId w:val="1"/>
        </w:numPr>
        <w:ind w:left="940"/>
      </w:pPr>
      <w:proofErr w:type="spellStart"/>
      <w:r>
        <w:rPr>
          <w:rFonts w:ascii="Courier New" w:eastAsia="Courier New" w:hAnsi="Courier New" w:cs="Courier New"/>
          <w:color w:val="222222"/>
          <w:sz w:val="24"/>
          <w:szCs w:val="24"/>
        </w:rPr>
        <w:t>Bouskila</w:t>
      </w:r>
      <w:proofErr w:type="spellEnd"/>
      <w:r>
        <w:rPr>
          <w:rFonts w:ascii="Courier New" w:eastAsia="Courier New" w:hAnsi="Courier New" w:cs="Courier New"/>
          <w:color w:val="222222"/>
          <w:sz w:val="24"/>
          <w:szCs w:val="24"/>
        </w:rPr>
        <w:t xml:space="preserve">-Yan, O., &amp; </w:t>
      </w:r>
      <w:proofErr w:type="spellStart"/>
      <w:r>
        <w:rPr>
          <w:rFonts w:ascii="Courier New" w:eastAsia="Courier New" w:hAnsi="Courier New" w:cs="Courier New"/>
          <w:color w:val="222222"/>
          <w:sz w:val="24"/>
          <w:szCs w:val="24"/>
        </w:rPr>
        <w:t>Kluger</w:t>
      </w:r>
      <w:proofErr w:type="spellEnd"/>
      <w:r>
        <w:rPr>
          <w:rFonts w:ascii="Courier New" w:eastAsia="Courier New" w:hAnsi="Courier New" w:cs="Courier New"/>
          <w:color w:val="222222"/>
          <w:sz w:val="24"/>
          <w:szCs w:val="24"/>
        </w:rPr>
        <w:t xml:space="preserve">, A. N. (2011). Strength-based performance appraisal and goal setting. </w:t>
      </w:r>
      <w:r>
        <w:rPr>
          <w:rFonts w:ascii="Courier New" w:eastAsia="Courier New" w:hAnsi="Courier New" w:cs="Courier New"/>
          <w:i/>
          <w:color w:val="222222"/>
          <w:sz w:val="24"/>
          <w:szCs w:val="24"/>
        </w:rPr>
        <w:t>Human Resources Management Review, 2</w:t>
      </w:r>
      <w:r>
        <w:rPr>
          <w:rFonts w:ascii="Courier New" w:eastAsia="Courier New" w:hAnsi="Courier New" w:cs="Courier New"/>
          <w:color w:val="222222"/>
          <w:sz w:val="24"/>
          <w:szCs w:val="24"/>
        </w:rPr>
        <w:t>, 137–147. doi:10.1016/j.hrmr.2010.09.001 (</w:t>
      </w:r>
      <w:proofErr w:type="spellStart"/>
      <w:r>
        <w:rPr>
          <w:rFonts w:ascii="Courier New" w:eastAsia="Courier New" w:hAnsi="Courier New" w:cs="Courier New"/>
          <w:color w:val="222222"/>
          <w:sz w:val="24"/>
          <w:szCs w:val="24"/>
        </w:rPr>
        <w:t>ProQuest</w:t>
      </w:r>
      <w:proofErr w:type="spellEnd"/>
      <w:r>
        <w:rPr>
          <w:rFonts w:ascii="Courier New" w:eastAsia="Courier New" w:hAnsi="Courier New" w:cs="Courier New"/>
          <w:color w:val="222222"/>
          <w:sz w:val="24"/>
          <w:szCs w:val="24"/>
        </w:rPr>
        <w:t xml:space="preserve"> Document ID: 894208827)</w:t>
      </w:r>
    </w:p>
    <w:p w:rsidR="00BA7E47" w:rsidRDefault="00BA7E47">
      <w:pPr>
        <w:pStyle w:val="normal0"/>
        <w:numPr>
          <w:ilvl w:val="0"/>
          <w:numId w:val="1"/>
        </w:numPr>
        <w:ind w:left="940"/>
      </w:pPr>
      <w:r>
        <w:fldChar w:fldCharType="begin"/>
      </w:r>
      <w:r w:rsidR="00843214">
        <w:instrText xml:space="preserve"> HYPERLINK "</w:instrText>
      </w:r>
      <w:r w:rsidR="00843214">
        <w:instrText xml:space="preserve">http://www.thecampuscommon.com/library/ezproxy/ticketdemocs.asp?sch=auo&amp;turl=http://search.proquest.com/docview/894208827?accountid=34899" </w:instrText>
      </w:r>
      <w:r>
        <w:fldChar w:fldCharType="separate"/>
      </w:r>
      <w:r w:rsidR="00843214">
        <w:rPr>
          <w:rFonts w:ascii="Courier New" w:eastAsia="Courier New" w:hAnsi="Courier New" w:cs="Courier New"/>
          <w:color w:val="1155CC"/>
          <w:sz w:val="24"/>
          <w:szCs w:val="24"/>
          <w:u w:val="single"/>
        </w:rPr>
        <w:t>http://www.thecampuscommon.com/library/ezproxy/ticketdemocs.asp?sch=auo&amp;turl=http://search.proquest.com/docview/89420</w:t>
      </w:r>
      <w:r w:rsidR="00843214">
        <w:rPr>
          <w:rFonts w:ascii="Courier New" w:eastAsia="Courier New" w:hAnsi="Courier New" w:cs="Courier New"/>
          <w:color w:val="1155CC"/>
          <w:sz w:val="24"/>
          <w:szCs w:val="24"/>
          <w:u w:val="single"/>
        </w:rPr>
        <w:t>8827?accountid=34899</w:t>
      </w:r>
    </w:p>
    <w:p w:rsidR="00BA7E47" w:rsidRDefault="00BA7E47">
      <w:pPr>
        <w:pStyle w:val="normal0"/>
        <w:numPr>
          <w:ilvl w:val="0"/>
          <w:numId w:val="2"/>
        </w:numPr>
        <w:ind w:left="940"/>
      </w:pPr>
      <w:r>
        <w:fldChar w:fldCharType="end"/>
      </w:r>
      <w:proofErr w:type="spellStart"/>
      <w:r w:rsidR="00843214">
        <w:rPr>
          <w:rFonts w:ascii="Courier New" w:eastAsia="Courier New" w:hAnsi="Courier New" w:cs="Courier New"/>
          <w:color w:val="222222"/>
          <w:sz w:val="24"/>
          <w:szCs w:val="24"/>
        </w:rPr>
        <w:t>Greguras</w:t>
      </w:r>
      <w:proofErr w:type="spellEnd"/>
      <w:r w:rsidR="00843214">
        <w:rPr>
          <w:rFonts w:ascii="Courier New" w:eastAsia="Courier New" w:hAnsi="Courier New" w:cs="Courier New"/>
          <w:color w:val="222222"/>
          <w:sz w:val="24"/>
          <w:szCs w:val="24"/>
        </w:rPr>
        <w:t xml:space="preserve">, G. J., &amp; </w:t>
      </w:r>
      <w:proofErr w:type="spellStart"/>
      <w:r w:rsidR="00843214">
        <w:rPr>
          <w:rFonts w:ascii="Courier New" w:eastAsia="Courier New" w:hAnsi="Courier New" w:cs="Courier New"/>
          <w:color w:val="222222"/>
          <w:sz w:val="24"/>
          <w:szCs w:val="24"/>
        </w:rPr>
        <w:t>Diefendorff</w:t>
      </w:r>
      <w:proofErr w:type="spellEnd"/>
      <w:r w:rsidR="00843214">
        <w:rPr>
          <w:rFonts w:ascii="Courier New" w:eastAsia="Courier New" w:hAnsi="Courier New" w:cs="Courier New"/>
          <w:color w:val="222222"/>
          <w:sz w:val="24"/>
          <w:szCs w:val="24"/>
        </w:rPr>
        <w:t xml:space="preserve">, J. M. (2009). Different fits satisfy different needs: Linking person-environment fit to employee commitment and performance using self-determination theory. </w:t>
      </w:r>
      <w:r w:rsidR="00843214">
        <w:rPr>
          <w:rFonts w:ascii="Courier New" w:eastAsia="Courier New" w:hAnsi="Courier New" w:cs="Courier New"/>
          <w:i/>
          <w:color w:val="222222"/>
          <w:sz w:val="24"/>
          <w:szCs w:val="24"/>
        </w:rPr>
        <w:t>Journal of Applied Psychology</w:t>
      </w:r>
      <w:r w:rsidR="00843214">
        <w:rPr>
          <w:rFonts w:ascii="Courier New" w:eastAsia="Courier New" w:hAnsi="Courier New" w:cs="Courier New"/>
          <w:color w:val="222222"/>
          <w:sz w:val="24"/>
          <w:szCs w:val="24"/>
        </w:rPr>
        <w:t xml:space="preserve">, </w:t>
      </w:r>
      <w:r w:rsidR="00843214">
        <w:rPr>
          <w:rFonts w:ascii="Courier New" w:eastAsia="Courier New" w:hAnsi="Courier New" w:cs="Courier New"/>
          <w:i/>
          <w:color w:val="222222"/>
          <w:sz w:val="24"/>
          <w:szCs w:val="24"/>
        </w:rPr>
        <w:t>94</w:t>
      </w:r>
      <w:r w:rsidR="00843214">
        <w:rPr>
          <w:rFonts w:ascii="Courier New" w:eastAsia="Courier New" w:hAnsi="Courier New" w:cs="Courier New"/>
          <w:color w:val="222222"/>
          <w:sz w:val="24"/>
          <w:szCs w:val="24"/>
        </w:rPr>
        <w:t>(2), 465–4</w:t>
      </w:r>
      <w:r w:rsidR="00843214">
        <w:rPr>
          <w:rFonts w:ascii="Courier New" w:eastAsia="Courier New" w:hAnsi="Courier New" w:cs="Courier New"/>
          <w:color w:val="222222"/>
          <w:sz w:val="24"/>
          <w:szCs w:val="24"/>
        </w:rPr>
        <w:t>77. (</w:t>
      </w:r>
      <w:proofErr w:type="spellStart"/>
      <w:r w:rsidR="00843214">
        <w:rPr>
          <w:rFonts w:ascii="Courier New" w:eastAsia="Courier New" w:hAnsi="Courier New" w:cs="Courier New"/>
          <w:color w:val="222222"/>
          <w:sz w:val="24"/>
          <w:szCs w:val="24"/>
        </w:rPr>
        <w:t>ProQuest</w:t>
      </w:r>
      <w:proofErr w:type="spellEnd"/>
      <w:r w:rsidR="00843214">
        <w:rPr>
          <w:rFonts w:ascii="Courier New" w:eastAsia="Courier New" w:hAnsi="Courier New" w:cs="Courier New"/>
          <w:color w:val="222222"/>
          <w:sz w:val="24"/>
          <w:szCs w:val="24"/>
        </w:rPr>
        <w:t xml:space="preserve"> Document ID: 614498645)</w:t>
      </w:r>
    </w:p>
    <w:p w:rsidR="00BA7E47" w:rsidRDefault="00BA7E47">
      <w:pPr>
        <w:pStyle w:val="normal0"/>
        <w:numPr>
          <w:ilvl w:val="0"/>
          <w:numId w:val="2"/>
        </w:numPr>
        <w:ind w:left="940"/>
      </w:pPr>
      <w:r>
        <w:fldChar w:fldCharType="begin"/>
      </w:r>
      <w:r w:rsidR="00843214">
        <w:instrText xml:space="preserve"> HYPERLINK "http://www.thecampuscommon.com/library/ezproxy/ticketdemocs.asp?sch=auo&amp;turl=http://search.proquest.com/docview/614498645?accountid=34899" </w:instrText>
      </w:r>
      <w:r>
        <w:fldChar w:fldCharType="separate"/>
      </w:r>
      <w:r w:rsidR="00843214">
        <w:rPr>
          <w:rFonts w:ascii="Courier New" w:eastAsia="Courier New" w:hAnsi="Courier New" w:cs="Courier New"/>
          <w:color w:val="1155CC"/>
          <w:sz w:val="24"/>
          <w:szCs w:val="24"/>
          <w:u w:val="single"/>
        </w:rPr>
        <w:t>http://www.thecampuscommon.com/library/ezproxy/ticketdemocs.asp?sch</w:t>
      </w:r>
      <w:r w:rsidR="00843214">
        <w:rPr>
          <w:rFonts w:ascii="Courier New" w:eastAsia="Courier New" w:hAnsi="Courier New" w:cs="Courier New"/>
          <w:color w:val="1155CC"/>
          <w:sz w:val="24"/>
          <w:szCs w:val="24"/>
          <w:u w:val="single"/>
        </w:rPr>
        <w:t>=auo&amp;turl=http://search.proquest.com/docview/614498645?accountid=34899</w:t>
      </w:r>
    </w:p>
    <w:p w:rsidR="00BA7E47" w:rsidRDefault="00BA7E47">
      <w:pPr>
        <w:pStyle w:val="normal0"/>
        <w:numPr>
          <w:ilvl w:val="0"/>
          <w:numId w:val="2"/>
        </w:numPr>
        <w:ind w:left="940"/>
      </w:pPr>
      <w:r>
        <w:fldChar w:fldCharType="end"/>
      </w:r>
      <w:proofErr w:type="spellStart"/>
      <w:r w:rsidR="00843214">
        <w:rPr>
          <w:rFonts w:ascii="Courier New" w:eastAsia="Courier New" w:hAnsi="Courier New" w:cs="Courier New"/>
          <w:color w:val="222222"/>
          <w:sz w:val="24"/>
          <w:szCs w:val="24"/>
        </w:rPr>
        <w:t>Gruman</w:t>
      </w:r>
      <w:proofErr w:type="spellEnd"/>
      <w:r w:rsidR="00843214">
        <w:rPr>
          <w:rFonts w:ascii="Courier New" w:eastAsia="Courier New" w:hAnsi="Courier New" w:cs="Courier New"/>
          <w:color w:val="222222"/>
          <w:sz w:val="24"/>
          <w:szCs w:val="24"/>
        </w:rPr>
        <w:t xml:space="preserve">, J. A., &amp; Saks, A. M. (2011). Performance management and employee engagement. </w:t>
      </w:r>
      <w:r w:rsidR="00843214">
        <w:rPr>
          <w:rFonts w:ascii="Courier New" w:eastAsia="Courier New" w:hAnsi="Courier New" w:cs="Courier New"/>
          <w:i/>
          <w:color w:val="222222"/>
          <w:sz w:val="24"/>
          <w:szCs w:val="24"/>
        </w:rPr>
        <w:t>Human Resource Management Review</w:t>
      </w:r>
      <w:r w:rsidR="00843214">
        <w:rPr>
          <w:rFonts w:ascii="Courier New" w:eastAsia="Courier New" w:hAnsi="Courier New" w:cs="Courier New"/>
          <w:color w:val="222222"/>
          <w:sz w:val="24"/>
          <w:szCs w:val="24"/>
        </w:rPr>
        <w:t xml:space="preserve">, </w:t>
      </w:r>
      <w:r w:rsidR="00843214">
        <w:rPr>
          <w:rFonts w:ascii="Courier New" w:eastAsia="Courier New" w:hAnsi="Courier New" w:cs="Courier New"/>
          <w:i/>
          <w:color w:val="222222"/>
          <w:sz w:val="24"/>
          <w:szCs w:val="24"/>
        </w:rPr>
        <w:t>21</w:t>
      </w:r>
      <w:r w:rsidR="00843214">
        <w:rPr>
          <w:rFonts w:ascii="Courier New" w:eastAsia="Courier New" w:hAnsi="Courier New" w:cs="Courier New"/>
          <w:color w:val="222222"/>
          <w:sz w:val="24"/>
          <w:szCs w:val="24"/>
        </w:rPr>
        <w:t>(2), 123–136</w:t>
      </w:r>
      <w:r w:rsidR="00843214">
        <w:rPr>
          <w:rFonts w:ascii="Courier New" w:eastAsia="Courier New" w:hAnsi="Courier New" w:cs="Courier New"/>
          <w:i/>
          <w:color w:val="222222"/>
          <w:sz w:val="24"/>
          <w:szCs w:val="24"/>
        </w:rPr>
        <w:t xml:space="preserve">. </w:t>
      </w:r>
      <w:r w:rsidR="00843214">
        <w:rPr>
          <w:rFonts w:ascii="Courier New" w:eastAsia="Courier New" w:hAnsi="Courier New" w:cs="Courier New"/>
          <w:color w:val="222222"/>
          <w:sz w:val="24"/>
          <w:szCs w:val="24"/>
        </w:rPr>
        <w:t>doi:10.1016/j.hrmr.2010.09.004</w:t>
      </w:r>
    </w:p>
    <w:p w:rsidR="00BA7E47" w:rsidRDefault="00BA7E47">
      <w:pPr>
        <w:pStyle w:val="normal0"/>
        <w:numPr>
          <w:ilvl w:val="0"/>
          <w:numId w:val="2"/>
        </w:numPr>
        <w:ind w:left="940"/>
      </w:pPr>
      <w:r>
        <w:fldChar w:fldCharType="begin"/>
      </w:r>
      <w:r w:rsidR="00843214">
        <w:instrText xml:space="preserve"> HYPERLINK "http</w:instrText>
      </w:r>
      <w:r w:rsidR="00843214">
        <w:instrText xml:space="preserve">://www.thecampuscommon.com/library/ezproxy/ticketdemocs.asp?sch=auo&amp;turl=http://www.sciencedirect.com.libproxy.edmc.edu/science/article/pii/S1053482210000409" </w:instrText>
      </w:r>
      <w:r>
        <w:fldChar w:fldCharType="separate"/>
      </w:r>
      <w:r w:rsidR="00843214">
        <w:rPr>
          <w:rFonts w:ascii="Courier New" w:eastAsia="Courier New" w:hAnsi="Courier New" w:cs="Courier New"/>
          <w:color w:val="1155CC"/>
          <w:sz w:val="24"/>
          <w:szCs w:val="24"/>
          <w:u w:val="single"/>
        </w:rPr>
        <w:t>http://www.thecampuscommon.com/library/ezproxy/ticketdemocs.asp?sch=auo&amp;turl=http://www.sciencedi</w:t>
      </w:r>
      <w:r w:rsidR="00843214">
        <w:rPr>
          <w:rFonts w:ascii="Courier New" w:eastAsia="Courier New" w:hAnsi="Courier New" w:cs="Courier New"/>
          <w:color w:val="1155CC"/>
          <w:sz w:val="24"/>
          <w:szCs w:val="24"/>
          <w:u w:val="single"/>
        </w:rPr>
        <w:t>rect.com.libproxy.edmc.edu/science/article/pii/S1053482210000409</w:t>
      </w:r>
    </w:p>
    <w:p w:rsidR="00BA7E47" w:rsidRDefault="00BA7E47">
      <w:pPr>
        <w:pStyle w:val="normal0"/>
        <w:numPr>
          <w:ilvl w:val="0"/>
          <w:numId w:val="2"/>
        </w:numPr>
        <w:ind w:left="940"/>
      </w:pPr>
      <w:r>
        <w:fldChar w:fldCharType="end"/>
      </w:r>
      <w:r w:rsidR="00843214">
        <w:rPr>
          <w:rFonts w:ascii="Courier New" w:eastAsia="Courier New" w:hAnsi="Courier New" w:cs="Courier New"/>
          <w:color w:val="222222"/>
          <w:sz w:val="24"/>
          <w:szCs w:val="24"/>
        </w:rPr>
        <w:t xml:space="preserve">Hoffman, T. (2006). When HQ is over there. </w:t>
      </w:r>
      <w:r w:rsidR="00843214">
        <w:rPr>
          <w:rFonts w:ascii="Courier New" w:eastAsia="Courier New" w:hAnsi="Courier New" w:cs="Courier New"/>
          <w:i/>
          <w:color w:val="222222"/>
          <w:sz w:val="24"/>
          <w:szCs w:val="24"/>
        </w:rPr>
        <w:t>Computerworld</w:t>
      </w:r>
      <w:r w:rsidR="00843214">
        <w:rPr>
          <w:rFonts w:ascii="Courier New" w:eastAsia="Courier New" w:hAnsi="Courier New" w:cs="Courier New"/>
          <w:color w:val="222222"/>
          <w:sz w:val="24"/>
          <w:szCs w:val="24"/>
        </w:rPr>
        <w:t xml:space="preserve">, </w:t>
      </w:r>
      <w:r w:rsidR="00843214">
        <w:rPr>
          <w:rFonts w:ascii="Courier New" w:eastAsia="Courier New" w:hAnsi="Courier New" w:cs="Courier New"/>
          <w:i/>
          <w:color w:val="222222"/>
          <w:sz w:val="24"/>
          <w:szCs w:val="24"/>
        </w:rPr>
        <w:t>40</w:t>
      </w:r>
      <w:r w:rsidR="00843214">
        <w:rPr>
          <w:rFonts w:ascii="Courier New" w:eastAsia="Courier New" w:hAnsi="Courier New" w:cs="Courier New"/>
          <w:color w:val="222222"/>
          <w:sz w:val="24"/>
          <w:szCs w:val="24"/>
        </w:rPr>
        <w:t>(28), 38. (</w:t>
      </w:r>
      <w:proofErr w:type="spellStart"/>
      <w:r w:rsidR="00843214">
        <w:rPr>
          <w:rFonts w:ascii="Courier New" w:eastAsia="Courier New" w:hAnsi="Courier New" w:cs="Courier New"/>
          <w:color w:val="222222"/>
          <w:sz w:val="24"/>
          <w:szCs w:val="24"/>
        </w:rPr>
        <w:t>ProQuest</w:t>
      </w:r>
      <w:proofErr w:type="spellEnd"/>
      <w:r w:rsidR="00843214">
        <w:rPr>
          <w:rFonts w:ascii="Courier New" w:eastAsia="Courier New" w:hAnsi="Courier New" w:cs="Courier New"/>
          <w:color w:val="222222"/>
          <w:sz w:val="24"/>
          <w:szCs w:val="24"/>
        </w:rPr>
        <w:t xml:space="preserve"> Document ID: 216092630) </w:t>
      </w:r>
    </w:p>
    <w:p w:rsidR="00BA7E47" w:rsidRDefault="00BA7E47">
      <w:pPr>
        <w:pStyle w:val="normal0"/>
        <w:numPr>
          <w:ilvl w:val="0"/>
          <w:numId w:val="2"/>
        </w:numPr>
        <w:ind w:left="940"/>
      </w:pPr>
      <w:r>
        <w:fldChar w:fldCharType="begin"/>
      </w:r>
      <w:r w:rsidR="00843214">
        <w:instrText xml:space="preserve"> HYPERLINK "http://www.thecampuscommon.com/library/ezproxy/ticketdemocs.asp?sch=auo</w:instrText>
      </w:r>
      <w:r w:rsidR="00843214">
        <w:instrText xml:space="preserve">&amp;turl=http://search.proquest.com/docview/216092630/fulltextPDF?accountid=34899" </w:instrText>
      </w:r>
      <w:r>
        <w:fldChar w:fldCharType="separate"/>
      </w:r>
      <w:r w:rsidR="00843214">
        <w:rPr>
          <w:rFonts w:ascii="Courier New" w:eastAsia="Courier New" w:hAnsi="Courier New" w:cs="Courier New"/>
          <w:color w:val="1155CC"/>
          <w:sz w:val="24"/>
          <w:szCs w:val="24"/>
          <w:u w:val="single"/>
        </w:rPr>
        <w:t>http://www.thecampuscommon.com/library/ezproxy/ticketdemocs.asp?sch=auo&amp;turl=http://search.proquest.com/docview/216092630/fulltextPDF?accountid=34899</w:t>
      </w:r>
    </w:p>
    <w:p w:rsidR="00BA7E47" w:rsidRDefault="00BA7E47">
      <w:pPr>
        <w:pStyle w:val="normal0"/>
        <w:numPr>
          <w:ilvl w:val="0"/>
          <w:numId w:val="2"/>
        </w:numPr>
        <w:ind w:left="940"/>
      </w:pPr>
      <w:r>
        <w:fldChar w:fldCharType="end"/>
      </w:r>
      <w:proofErr w:type="spellStart"/>
      <w:r w:rsidR="00843214">
        <w:rPr>
          <w:rFonts w:ascii="Courier New" w:eastAsia="Courier New" w:hAnsi="Courier New" w:cs="Courier New"/>
          <w:color w:val="222222"/>
          <w:sz w:val="24"/>
          <w:szCs w:val="24"/>
        </w:rPr>
        <w:t>Worthley</w:t>
      </w:r>
      <w:proofErr w:type="spellEnd"/>
      <w:r w:rsidR="00843214">
        <w:rPr>
          <w:rFonts w:ascii="Courier New" w:eastAsia="Courier New" w:hAnsi="Courier New" w:cs="Courier New"/>
          <w:color w:val="222222"/>
          <w:sz w:val="24"/>
          <w:szCs w:val="24"/>
        </w:rPr>
        <w:t xml:space="preserve">, R., </w:t>
      </w:r>
      <w:proofErr w:type="spellStart"/>
      <w:r w:rsidR="00843214">
        <w:rPr>
          <w:rFonts w:ascii="Courier New" w:eastAsia="Courier New" w:hAnsi="Courier New" w:cs="Courier New"/>
          <w:color w:val="222222"/>
          <w:sz w:val="24"/>
          <w:szCs w:val="24"/>
        </w:rPr>
        <w:t>MacNab</w:t>
      </w:r>
      <w:proofErr w:type="spellEnd"/>
      <w:r w:rsidR="00843214">
        <w:rPr>
          <w:rFonts w:ascii="Courier New" w:eastAsia="Courier New" w:hAnsi="Courier New" w:cs="Courier New"/>
          <w:color w:val="222222"/>
          <w:sz w:val="24"/>
          <w:szCs w:val="24"/>
        </w:rPr>
        <w:t>, B</w:t>
      </w:r>
      <w:r w:rsidR="00843214">
        <w:rPr>
          <w:rFonts w:ascii="Courier New" w:eastAsia="Courier New" w:hAnsi="Courier New" w:cs="Courier New"/>
          <w:color w:val="222222"/>
          <w:sz w:val="24"/>
          <w:szCs w:val="24"/>
        </w:rPr>
        <w:t xml:space="preserve">., </w:t>
      </w:r>
      <w:proofErr w:type="spellStart"/>
      <w:r w:rsidR="00843214">
        <w:rPr>
          <w:rFonts w:ascii="Courier New" w:eastAsia="Courier New" w:hAnsi="Courier New" w:cs="Courier New"/>
          <w:color w:val="222222"/>
          <w:sz w:val="24"/>
          <w:szCs w:val="24"/>
        </w:rPr>
        <w:t>Brislin</w:t>
      </w:r>
      <w:proofErr w:type="spellEnd"/>
      <w:r w:rsidR="00843214">
        <w:rPr>
          <w:rFonts w:ascii="Courier New" w:eastAsia="Courier New" w:hAnsi="Courier New" w:cs="Courier New"/>
          <w:color w:val="222222"/>
          <w:sz w:val="24"/>
          <w:szCs w:val="24"/>
        </w:rPr>
        <w:t xml:space="preserve">, R., Ito, K., &amp; Rose, E. (2009). Workforce motivation in Japan: An examination of gender differences and management perceptions. </w:t>
      </w:r>
      <w:r w:rsidR="00843214">
        <w:rPr>
          <w:rFonts w:ascii="Courier New" w:eastAsia="Courier New" w:hAnsi="Courier New" w:cs="Courier New"/>
          <w:i/>
          <w:color w:val="222222"/>
          <w:sz w:val="24"/>
          <w:szCs w:val="24"/>
        </w:rPr>
        <w:t>The International Journal of Human Resource Management</w:t>
      </w:r>
      <w:r w:rsidR="00843214">
        <w:rPr>
          <w:rFonts w:ascii="Courier New" w:eastAsia="Courier New" w:hAnsi="Courier New" w:cs="Courier New"/>
          <w:color w:val="222222"/>
          <w:sz w:val="24"/>
          <w:szCs w:val="24"/>
        </w:rPr>
        <w:t xml:space="preserve">, </w:t>
      </w:r>
      <w:r w:rsidR="00843214">
        <w:rPr>
          <w:rFonts w:ascii="Courier New" w:eastAsia="Courier New" w:hAnsi="Courier New" w:cs="Courier New"/>
          <w:i/>
          <w:color w:val="222222"/>
          <w:sz w:val="24"/>
          <w:szCs w:val="24"/>
        </w:rPr>
        <w:t>20</w:t>
      </w:r>
      <w:r w:rsidR="00843214">
        <w:rPr>
          <w:rFonts w:ascii="Courier New" w:eastAsia="Courier New" w:hAnsi="Courier New" w:cs="Courier New"/>
          <w:color w:val="222222"/>
          <w:sz w:val="24"/>
          <w:szCs w:val="24"/>
        </w:rPr>
        <w:t>(7), 1503–1520. (</w:t>
      </w:r>
      <w:proofErr w:type="spellStart"/>
      <w:r w:rsidR="00843214">
        <w:rPr>
          <w:rFonts w:ascii="Courier New" w:eastAsia="Courier New" w:hAnsi="Courier New" w:cs="Courier New"/>
          <w:color w:val="222222"/>
          <w:sz w:val="24"/>
          <w:szCs w:val="24"/>
        </w:rPr>
        <w:t>ProQuest</w:t>
      </w:r>
      <w:proofErr w:type="spellEnd"/>
      <w:r w:rsidR="00843214">
        <w:rPr>
          <w:rFonts w:ascii="Courier New" w:eastAsia="Courier New" w:hAnsi="Courier New" w:cs="Courier New"/>
          <w:color w:val="222222"/>
          <w:sz w:val="24"/>
          <w:szCs w:val="24"/>
        </w:rPr>
        <w:t xml:space="preserve"> Document ID: 218126260)</w:t>
      </w:r>
    </w:p>
    <w:p w:rsidR="00BA7E47" w:rsidRDefault="00BA7E47">
      <w:pPr>
        <w:pStyle w:val="normal0"/>
        <w:numPr>
          <w:ilvl w:val="0"/>
          <w:numId w:val="2"/>
        </w:numPr>
        <w:ind w:left="940"/>
      </w:pPr>
      <w:r>
        <w:fldChar w:fldCharType="begin"/>
      </w:r>
      <w:r w:rsidR="00843214">
        <w:instrText xml:space="preserve"> HYPERLI</w:instrText>
      </w:r>
      <w:r w:rsidR="00843214">
        <w:instrText xml:space="preserve">NK "http://www.thecampuscommon.com/library/ezproxy/ticketdemocs.asp?sch=auo&amp;turl=http://search.proquest.com/docview/218126260?accountid=34899" </w:instrText>
      </w:r>
      <w:r>
        <w:fldChar w:fldCharType="separate"/>
      </w:r>
      <w:r w:rsidR="00843214">
        <w:rPr>
          <w:rFonts w:ascii="Courier New" w:eastAsia="Courier New" w:hAnsi="Courier New" w:cs="Courier New"/>
          <w:color w:val="1155CC"/>
          <w:sz w:val="24"/>
          <w:szCs w:val="24"/>
          <w:u w:val="single"/>
        </w:rPr>
        <w:t>http://www.thecampuscommon.com/library/ezproxy/ticketdemocs.asp?sch=auo&amp;turl=http://search.proquest.com/docview/2</w:t>
      </w:r>
      <w:r w:rsidR="00843214">
        <w:rPr>
          <w:rFonts w:ascii="Courier New" w:eastAsia="Courier New" w:hAnsi="Courier New" w:cs="Courier New"/>
          <w:color w:val="1155CC"/>
          <w:sz w:val="24"/>
          <w:szCs w:val="24"/>
          <w:u w:val="single"/>
        </w:rPr>
        <w:t>18126260?accountid=34899</w:t>
      </w:r>
    </w:p>
    <w:p w:rsidR="00BA7E47" w:rsidRDefault="00BA7E47">
      <w:pPr>
        <w:pStyle w:val="normal0"/>
        <w:numPr>
          <w:ilvl w:val="0"/>
          <w:numId w:val="2"/>
        </w:numPr>
      </w:pPr>
    </w:p>
    <w:p w:rsidR="00BA7E47" w:rsidRDefault="00BA7E47">
      <w:pPr>
        <w:pStyle w:val="normal0"/>
        <w:contextualSpacing w:val="0"/>
      </w:pPr>
      <w:r>
        <w:fldChar w:fldCharType="end"/>
      </w:r>
    </w:p>
    <w:sectPr w:rsidR="00BA7E47" w:rsidSect="00BA7E4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C33F5"/>
    <w:multiLevelType w:val="multilevel"/>
    <w:tmpl w:val="FBF2077C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  <w:color w:val="222222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49838C5"/>
    <w:multiLevelType w:val="multilevel"/>
    <w:tmpl w:val="0CB4AE98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  <w:color w:val="222222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7E47"/>
    <w:rsid w:val="00843214"/>
    <w:rsid w:val="00BA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A7E4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A7E4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A7E4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A7E4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A7E4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A7E4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A7E47"/>
  </w:style>
  <w:style w:type="paragraph" w:styleId="Title">
    <w:name w:val="Title"/>
    <w:basedOn w:val="normal0"/>
    <w:next w:val="normal0"/>
    <w:rsid w:val="00BA7E4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A7E4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Expertsmind</dc:creator>
  <cp:lastModifiedBy>Expertsmind</cp:lastModifiedBy>
  <cp:revision>2</cp:revision>
  <dcterms:created xsi:type="dcterms:W3CDTF">2018-07-07T04:44:00Z</dcterms:created>
  <dcterms:modified xsi:type="dcterms:W3CDTF">2018-07-07T04:44:00Z</dcterms:modified>
</cp:coreProperties>
</file>