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Default="00B454B7" w:rsidP="00BA6771">
      <w:pPr>
        <w:pStyle w:val="BodyText"/>
        <w:ind w:firstLine="720"/>
      </w:pPr>
    </w:p>
    <w:p w:rsidR="00B454B7" w:rsidRDefault="00B454B7" w:rsidP="00BA6771">
      <w:pPr>
        <w:pStyle w:val="BodyText"/>
        <w:ind w:firstLine="720"/>
      </w:pPr>
    </w:p>
    <w:p w:rsidR="00B454B7" w:rsidRDefault="00E92D40" w:rsidP="00E92D40">
      <w:pPr>
        <w:pStyle w:val="BodyText"/>
        <w:tabs>
          <w:tab w:val="left" w:pos="3765"/>
        </w:tabs>
        <w:ind w:firstLine="720"/>
      </w:pPr>
      <w:r>
        <w:tab/>
      </w:r>
    </w:p>
    <w:p w:rsidR="001A25FD" w:rsidRDefault="001A25FD" w:rsidP="00BA6771">
      <w:pPr>
        <w:pStyle w:val="BodyText"/>
        <w:ind w:firstLine="720"/>
      </w:pPr>
    </w:p>
    <w:p w:rsidR="009F0DC7" w:rsidRDefault="009F0DC7" w:rsidP="00BA6771">
      <w:pPr>
        <w:pStyle w:val="BodyText"/>
        <w:ind w:firstLine="720"/>
      </w:pPr>
    </w:p>
    <w:p w:rsidR="009F0DC7" w:rsidRDefault="009F0DC7" w:rsidP="00BA6771">
      <w:pPr>
        <w:pStyle w:val="BodyText"/>
        <w:ind w:firstLine="720"/>
      </w:pPr>
    </w:p>
    <w:p w:rsidR="009F0DC7" w:rsidRDefault="009F0DC7" w:rsidP="00BA6771">
      <w:pPr>
        <w:pStyle w:val="BodyText"/>
        <w:ind w:firstLine="720"/>
      </w:pPr>
    </w:p>
    <w:p w:rsidR="009F0DC7" w:rsidRDefault="009F0DC7" w:rsidP="00BA6771">
      <w:pPr>
        <w:pStyle w:val="BodyText"/>
        <w:ind w:firstLine="720"/>
      </w:pPr>
    </w:p>
    <w:p w:rsidR="00B454B7" w:rsidRDefault="001120BD" w:rsidP="00567D9D">
      <w:pPr>
        <w:pStyle w:val="Heading1"/>
      </w:pPr>
      <w:bookmarkStart w:id="0" w:name="bkPaperTitl"/>
      <w:bookmarkEnd w:id="0"/>
      <w:r>
        <w:t>Strategy and Positioning</w:t>
      </w:r>
      <w:r w:rsidR="00FB6335">
        <w:t xml:space="preserve"> Week 4</w:t>
      </w:r>
    </w:p>
    <w:p w:rsidR="00B454B7" w:rsidRDefault="00D950DE" w:rsidP="00572C79">
      <w:pPr>
        <w:pStyle w:val="Heading1"/>
      </w:pPr>
      <w:bookmarkStart w:id="1" w:name="bkAuthor"/>
      <w:bookmarkEnd w:id="1"/>
      <w:r>
        <w:t>Gabriela</w:t>
      </w:r>
      <w:r w:rsidR="00CF16D4">
        <w:t xml:space="preserve"> Ibanez-Piedra</w:t>
      </w:r>
      <w:r>
        <w:t xml:space="preserve">, </w:t>
      </w:r>
      <w:r w:rsidR="001120BD">
        <w:t>Helen Berger</w:t>
      </w:r>
      <w:r w:rsidR="00BD2C61">
        <w:t>, Shante Brown, Stac</w:t>
      </w:r>
      <w:r>
        <w:t>y</w:t>
      </w:r>
      <w:r w:rsidR="00BD2C61">
        <w:t xml:space="preserve"> McDonald</w:t>
      </w:r>
    </w:p>
    <w:p w:rsidR="00B454B7" w:rsidRDefault="001120BD" w:rsidP="00572C79">
      <w:pPr>
        <w:pStyle w:val="Heading1"/>
      </w:pPr>
      <w:bookmarkStart w:id="2" w:name="bkAuthorAffil"/>
      <w:bookmarkEnd w:id="2"/>
      <w:r>
        <w:t>MKT/ 421</w:t>
      </w:r>
    </w:p>
    <w:p w:rsidR="004D3014" w:rsidRDefault="00F26253" w:rsidP="004D3014">
      <w:pPr>
        <w:pStyle w:val="BodyText"/>
        <w:ind w:firstLine="0"/>
        <w:jc w:val="center"/>
      </w:pPr>
      <w:r>
        <w:t>March 5</w:t>
      </w:r>
      <w:r w:rsidR="001120BD">
        <w:t>, 2016</w:t>
      </w:r>
    </w:p>
    <w:p w:rsidR="004D3014" w:rsidRDefault="001120BD" w:rsidP="004D3014">
      <w:pPr>
        <w:pStyle w:val="BodyText"/>
        <w:ind w:firstLine="0"/>
        <w:jc w:val="center"/>
      </w:pPr>
      <w:r>
        <w:t>Gary Crum</w:t>
      </w:r>
      <w:r w:rsidR="004D3014">
        <w:t xml:space="preserve"> </w:t>
      </w:r>
    </w:p>
    <w:p w:rsidR="009F0DC7" w:rsidRDefault="009F0DC7" w:rsidP="004D3014">
      <w:pPr>
        <w:pStyle w:val="BodyText"/>
        <w:ind w:firstLine="0"/>
        <w:jc w:val="center"/>
      </w:pPr>
    </w:p>
    <w:p w:rsidR="009F0DC7" w:rsidRDefault="009F0DC7" w:rsidP="004D3014">
      <w:pPr>
        <w:pStyle w:val="BodyText"/>
        <w:ind w:firstLine="0"/>
        <w:jc w:val="center"/>
      </w:pPr>
    </w:p>
    <w:p w:rsidR="009F0DC7" w:rsidRDefault="009F0DC7" w:rsidP="004D3014">
      <w:pPr>
        <w:pStyle w:val="BodyText"/>
        <w:ind w:firstLine="0"/>
        <w:jc w:val="center"/>
      </w:pPr>
    </w:p>
    <w:p w:rsidR="009F0DC7" w:rsidRDefault="009F0DC7" w:rsidP="004D3014">
      <w:pPr>
        <w:pStyle w:val="BodyText"/>
        <w:ind w:firstLine="0"/>
        <w:jc w:val="center"/>
      </w:pPr>
    </w:p>
    <w:p w:rsidR="009F0DC7" w:rsidRDefault="009F0DC7" w:rsidP="004D3014">
      <w:pPr>
        <w:pStyle w:val="BodyText"/>
        <w:ind w:firstLine="0"/>
        <w:jc w:val="center"/>
      </w:pPr>
    </w:p>
    <w:p w:rsidR="009F0DC7" w:rsidRDefault="009F0DC7" w:rsidP="004D3014">
      <w:pPr>
        <w:pStyle w:val="BodyText"/>
        <w:ind w:firstLine="0"/>
        <w:jc w:val="center"/>
      </w:pPr>
    </w:p>
    <w:p w:rsidR="009F0DC7" w:rsidRDefault="009F0DC7" w:rsidP="004D3014">
      <w:pPr>
        <w:pStyle w:val="BodyText"/>
        <w:ind w:firstLine="0"/>
        <w:jc w:val="center"/>
      </w:pPr>
    </w:p>
    <w:p w:rsidR="009F0DC7" w:rsidRDefault="009F0DC7" w:rsidP="004D3014">
      <w:pPr>
        <w:pStyle w:val="BodyText"/>
        <w:ind w:firstLine="0"/>
        <w:jc w:val="center"/>
      </w:pPr>
    </w:p>
    <w:p w:rsidR="009F0DC7" w:rsidRDefault="009F0DC7" w:rsidP="004D3014">
      <w:pPr>
        <w:pStyle w:val="BodyText"/>
        <w:ind w:firstLine="0"/>
        <w:jc w:val="center"/>
      </w:pPr>
    </w:p>
    <w:p w:rsidR="009F0DC7" w:rsidRDefault="009F0DC7" w:rsidP="004D3014">
      <w:pPr>
        <w:pStyle w:val="BodyText"/>
        <w:ind w:firstLine="0"/>
        <w:jc w:val="center"/>
      </w:pPr>
    </w:p>
    <w:p w:rsidR="00887C7C" w:rsidRPr="00BF7674" w:rsidRDefault="00B454B7" w:rsidP="00887C7C">
      <w:pPr>
        <w:widowControl w:val="0"/>
        <w:autoSpaceDE w:val="0"/>
        <w:autoSpaceDN w:val="0"/>
        <w:adjustRightInd w:val="0"/>
        <w:jc w:val="center"/>
        <w:rPr>
          <w:rFonts w:ascii="Times New Roman" w:hAnsi="Times New Roman"/>
          <w:b/>
          <w:szCs w:val="24"/>
        </w:rPr>
      </w:pPr>
      <w:r>
        <w:lastRenderedPageBreak/>
        <w:br w:type="page"/>
      </w:r>
      <w:r w:rsidR="00887C7C" w:rsidRPr="00BF7674">
        <w:rPr>
          <w:rFonts w:ascii="Times New Roman" w:hAnsi="Times New Roman"/>
          <w:b/>
          <w:szCs w:val="24"/>
        </w:rPr>
        <w:lastRenderedPageBreak/>
        <w:t>Strategy and Positioning</w:t>
      </w:r>
    </w:p>
    <w:p w:rsidR="00887C7C" w:rsidRPr="00BF7674" w:rsidRDefault="00887C7C" w:rsidP="00887C7C">
      <w:pPr>
        <w:widowControl w:val="0"/>
        <w:autoSpaceDE w:val="0"/>
        <w:autoSpaceDN w:val="0"/>
        <w:adjustRightInd w:val="0"/>
        <w:ind w:left="720"/>
        <w:jc w:val="center"/>
        <w:rPr>
          <w:rFonts w:ascii="Times New Roman" w:hAnsi="Times New Roman"/>
          <w:szCs w:val="24"/>
        </w:rPr>
      </w:pPr>
    </w:p>
    <w:p w:rsidR="00887C7C" w:rsidRPr="00BF7674" w:rsidRDefault="005B536A" w:rsidP="005B536A">
      <w:pPr>
        <w:widowControl w:val="0"/>
        <w:autoSpaceDE w:val="0"/>
        <w:autoSpaceDN w:val="0"/>
        <w:adjustRightInd w:val="0"/>
        <w:ind w:left="720"/>
        <w:rPr>
          <w:rFonts w:ascii="Times New Roman" w:hAnsi="Times New Roman"/>
          <w:b/>
          <w:bCs/>
          <w:color w:val="262626"/>
          <w:szCs w:val="24"/>
        </w:rPr>
      </w:pPr>
      <w:r>
        <w:rPr>
          <w:rFonts w:ascii="Times New Roman" w:hAnsi="Times New Roman"/>
          <w:b/>
          <w:bCs/>
          <w:color w:val="262626"/>
          <w:szCs w:val="24"/>
        </w:rPr>
        <w:t xml:space="preserve">                                                      </w:t>
      </w:r>
      <w:r w:rsidR="00887C7C" w:rsidRPr="00BF7674">
        <w:rPr>
          <w:rFonts w:ascii="Times New Roman" w:hAnsi="Times New Roman"/>
          <w:b/>
          <w:bCs/>
          <w:color w:val="262626"/>
          <w:szCs w:val="24"/>
        </w:rPr>
        <w:t>Introduction</w:t>
      </w:r>
    </w:p>
    <w:p w:rsidR="00887C7C" w:rsidRPr="00BF7674" w:rsidRDefault="00887C7C" w:rsidP="00887C7C">
      <w:pPr>
        <w:widowControl w:val="0"/>
        <w:autoSpaceDE w:val="0"/>
        <w:autoSpaceDN w:val="0"/>
        <w:adjustRightInd w:val="0"/>
        <w:rPr>
          <w:rFonts w:ascii="Times New Roman" w:hAnsi="Times New Roman"/>
          <w:color w:val="262626"/>
          <w:szCs w:val="24"/>
        </w:rPr>
      </w:pPr>
    </w:p>
    <w:p w:rsidR="00887C7C" w:rsidRPr="00BF7674" w:rsidRDefault="00887C7C" w:rsidP="00887C7C">
      <w:pPr>
        <w:pStyle w:val="APA"/>
        <w:rPr>
          <w:szCs w:val="24"/>
        </w:rPr>
      </w:pPr>
      <w:r w:rsidRPr="00BF7674">
        <w:rPr>
          <w:szCs w:val="24"/>
        </w:rPr>
        <w:t>Many people may think that launching a new product is easy and maybe even a quick process, they may think the only thing involved is coming up with the new product, but that is simply not the case. There are many things to decide on when launching a new product. Take the new product from Coca-Cola, Slim-Away for example. Before introducing the product to the world decisions about the market audience, product features, packaging, pricing, and distribution need to be con</w:t>
      </w:r>
      <w:r w:rsidR="00484EAE">
        <w:rPr>
          <w:szCs w:val="24"/>
        </w:rPr>
        <w:t>sidered. What market audience</w:t>
      </w:r>
      <w:r w:rsidR="00C400A6">
        <w:rPr>
          <w:szCs w:val="24"/>
        </w:rPr>
        <w:t>s</w:t>
      </w:r>
      <w:r w:rsidR="00484EAE">
        <w:rPr>
          <w:szCs w:val="24"/>
        </w:rPr>
        <w:t xml:space="preserve"> </w:t>
      </w:r>
      <w:r w:rsidR="00D96578">
        <w:rPr>
          <w:szCs w:val="24"/>
        </w:rPr>
        <w:t>are</w:t>
      </w:r>
      <w:r w:rsidR="00D96578" w:rsidRPr="00BF7674">
        <w:rPr>
          <w:szCs w:val="24"/>
        </w:rPr>
        <w:t xml:space="preserve"> </w:t>
      </w:r>
      <w:r w:rsidR="00D96578">
        <w:rPr>
          <w:szCs w:val="24"/>
        </w:rPr>
        <w:t>going to be</w:t>
      </w:r>
      <w:r w:rsidRPr="00BF7674">
        <w:rPr>
          <w:szCs w:val="24"/>
        </w:rPr>
        <w:t xml:space="preserve"> targeted and what features </w:t>
      </w:r>
      <w:r w:rsidR="00D96578">
        <w:rPr>
          <w:szCs w:val="24"/>
        </w:rPr>
        <w:t xml:space="preserve">will make </w:t>
      </w:r>
      <w:r w:rsidRPr="00BF7674">
        <w:rPr>
          <w:szCs w:val="24"/>
        </w:rPr>
        <w:t>this product appeal to the market audience? How will the product be packaged and at what price sell the product? How will the distribution work? These are a few of the questions that need answering to create a successful marketing strategy before a company can launch any new product. T</w:t>
      </w:r>
      <w:r w:rsidR="00594098">
        <w:rPr>
          <w:szCs w:val="24"/>
        </w:rPr>
        <w:t>his paper will walk you through all the marketing</w:t>
      </w:r>
      <w:r w:rsidRPr="00BF7674">
        <w:rPr>
          <w:szCs w:val="24"/>
        </w:rPr>
        <w:t xml:space="preserve"> </w:t>
      </w:r>
      <w:r w:rsidR="008974A1">
        <w:rPr>
          <w:szCs w:val="24"/>
        </w:rPr>
        <w:t>solutions</w:t>
      </w:r>
      <w:r w:rsidRPr="00BF7674">
        <w:rPr>
          <w:szCs w:val="24"/>
        </w:rPr>
        <w:t xml:space="preserve"> for Slim-Away.  </w:t>
      </w:r>
    </w:p>
    <w:p w:rsidR="00887C7C" w:rsidRPr="00BF7674" w:rsidRDefault="00887C7C" w:rsidP="00887C7C">
      <w:pPr>
        <w:widowControl w:val="0"/>
        <w:tabs>
          <w:tab w:val="left" w:pos="220"/>
          <w:tab w:val="left" w:pos="720"/>
        </w:tabs>
        <w:autoSpaceDE w:val="0"/>
        <w:autoSpaceDN w:val="0"/>
        <w:adjustRightInd w:val="0"/>
        <w:rPr>
          <w:rFonts w:ascii="Times New Roman" w:hAnsi="Times New Roman"/>
          <w:b/>
          <w:color w:val="262626"/>
          <w:szCs w:val="24"/>
        </w:rPr>
      </w:pPr>
    </w:p>
    <w:p w:rsidR="00887C7C" w:rsidRPr="00BF7674" w:rsidRDefault="00887C7C" w:rsidP="00887C7C">
      <w:pPr>
        <w:pStyle w:val="APA"/>
        <w:ind w:left="720" w:firstLine="0"/>
        <w:jc w:val="center"/>
        <w:rPr>
          <w:b/>
          <w:szCs w:val="24"/>
        </w:rPr>
      </w:pPr>
      <w:r w:rsidRPr="00BF7674">
        <w:rPr>
          <w:b/>
          <w:szCs w:val="24"/>
        </w:rPr>
        <w:t>Product Features and Market</w:t>
      </w:r>
    </w:p>
    <w:p w:rsidR="00887C7C" w:rsidRPr="00BF7674" w:rsidRDefault="00887C7C" w:rsidP="00887C7C">
      <w:pPr>
        <w:pStyle w:val="APA"/>
        <w:rPr>
          <w:szCs w:val="24"/>
        </w:rPr>
      </w:pPr>
      <w:r w:rsidRPr="00BF7674">
        <w:rPr>
          <w:szCs w:val="24"/>
        </w:rPr>
        <w:t>Slim-Away is a new product introduced by Coca-Cola Company targeting the average, 18-45 man or woman, trying to keep up with the struggles of keeping up with families and jobs while maintaining a healthy weight and lifestyle. Ingredients in Slim-Away products contain both energy and nutritional boosting ingredients. Slim-Away, combined with a dedication to becoming fit and healthy, could change the overweight American. Slim</w:t>
      </w:r>
      <w:r w:rsidR="00594098">
        <w:rPr>
          <w:szCs w:val="24"/>
        </w:rPr>
        <w:t>-Away’s</w:t>
      </w:r>
      <w:r w:rsidRPr="00BF7674">
        <w:rPr>
          <w:szCs w:val="24"/>
        </w:rPr>
        <w:t xml:space="preserve"> life program (suggested menu’s and exercise habits included with the product) available on the Internet and in paper assists consumers in learning to live to eat, not eat to live while beginning healthy fitness habits. Live Chat rooms and discussion forums allow the consumer to conquer bad habits and keep up with busy lifestyles with the support of friends and acquaintances with the same lifestyle goals. </w:t>
      </w:r>
    </w:p>
    <w:p w:rsidR="00887C7C" w:rsidRPr="00BF7674" w:rsidRDefault="00887C7C" w:rsidP="00887C7C">
      <w:pPr>
        <w:pStyle w:val="APA"/>
        <w:rPr>
          <w:szCs w:val="24"/>
        </w:rPr>
      </w:pPr>
      <w:r w:rsidRPr="00BF7674">
        <w:rPr>
          <w:szCs w:val="24"/>
        </w:rPr>
        <w:lastRenderedPageBreak/>
        <w:t xml:space="preserve">Most Americans have terrible eating habits, low energy levels, and </w:t>
      </w:r>
      <w:r w:rsidR="00A00A7A">
        <w:rPr>
          <w:szCs w:val="24"/>
        </w:rPr>
        <w:t>erroneous</w:t>
      </w:r>
      <w:r w:rsidRPr="00BF7674">
        <w:rPr>
          <w:szCs w:val="24"/>
        </w:rPr>
        <w:t xml:space="preserve"> reports from doctors. Something has to change this path, Coca-Cola plans to start with this new product line and lifestyle planning made available with Slim-Away and its program. Sedentary office positions, too much time on the computer, on game consoles, or in front of the TV have taken their tolls on the average consumer’s health. The introductory Slim</w:t>
      </w:r>
      <w:r w:rsidR="00A00A7A">
        <w:rPr>
          <w:szCs w:val="24"/>
        </w:rPr>
        <w:t>-Away drink combined with massive</w:t>
      </w:r>
      <w:r w:rsidRPr="00BF7674">
        <w:rPr>
          <w:szCs w:val="24"/>
        </w:rPr>
        <w:t xml:space="preserve"> advertising will lead this new Coca-Cola product line on to build a healthier America and in time, a healthier world.</w:t>
      </w:r>
    </w:p>
    <w:p w:rsidR="00887C7C" w:rsidRPr="00BF7674" w:rsidRDefault="00887C7C" w:rsidP="00887C7C">
      <w:pPr>
        <w:widowControl w:val="0"/>
        <w:autoSpaceDE w:val="0"/>
        <w:autoSpaceDN w:val="0"/>
        <w:adjustRightInd w:val="0"/>
        <w:jc w:val="center"/>
        <w:rPr>
          <w:rFonts w:ascii="Times New Roman" w:hAnsi="Times New Roman"/>
          <w:b/>
          <w:bCs/>
          <w:color w:val="262626"/>
          <w:szCs w:val="24"/>
        </w:rPr>
      </w:pPr>
      <w:r w:rsidRPr="00BF7674">
        <w:rPr>
          <w:rFonts w:ascii="Times New Roman" w:hAnsi="Times New Roman"/>
          <w:b/>
          <w:bCs/>
          <w:color w:val="262626"/>
          <w:szCs w:val="24"/>
        </w:rPr>
        <w:t>Product Packaging</w:t>
      </w:r>
    </w:p>
    <w:p w:rsidR="00887C7C" w:rsidRPr="00BF7674" w:rsidRDefault="00887C7C" w:rsidP="00887C7C">
      <w:pPr>
        <w:widowControl w:val="0"/>
        <w:tabs>
          <w:tab w:val="left" w:pos="220"/>
          <w:tab w:val="left" w:pos="720"/>
        </w:tabs>
        <w:autoSpaceDE w:val="0"/>
        <w:autoSpaceDN w:val="0"/>
        <w:adjustRightInd w:val="0"/>
        <w:rPr>
          <w:rFonts w:ascii="Times New Roman" w:hAnsi="Times New Roman"/>
          <w:b/>
          <w:color w:val="262626"/>
          <w:szCs w:val="24"/>
        </w:rPr>
      </w:pPr>
    </w:p>
    <w:p w:rsidR="00887C7C" w:rsidRPr="00BF7674" w:rsidRDefault="00887C7C" w:rsidP="00887C7C">
      <w:pPr>
        <w:spacing w:line="480" w:lineRule="auto"/>
        <w:ind w:firstLine="720"/>
        <w:jc w:val="both"/>
        <w:rPr>
          <w:rFonts w:ascii="Times New Roman" w:hAnsi="Times New Roman"/>
          <w:szCs w:val="24"/>
        </w:rPr>
      </w:pPr>
      <w:r w:rsidRPr="00BF7674">
        <w:rPr>
          <w:rFonts w:ascii="Times New Roman" w:hAnsi="Times New Roman"/>
          <w:szCs w:val="24"/>
        </w:rPr>
        <w:t>Product packaging might seem quite obvious</w:t>
      </w:r>
      <w:r w:rsidR="00A00A7A">
        <w:rPr>
          <w:rFonts w:ascii="Times New Roman" w:hAnsi="Times New Roman"/>
          <w:szCs w:val="24"/>
        </w:rPr>
        <w:t>,</w:t>
      </w:r>
      <w:r w:rsidRPr="00BF7674">
        <w:rPr>
          <w:rFonts w:ascii="Times New Roman" w:hAnsi="Times New Roman"/>
          <w:szCs w:val="24"/>
        </w:rPr>
        <w:t xml:space="preserve"> but that is not usually </w:t>
      </w:r>
      <w:r w:rsidR="00BA0297">
        <w:rPr>
          <w:rFonts w:ascii="Times New Roman" w:hAnsi="Times New Roman"/>
          <w:szCs w:val="24"/>
        </w:rPr>
        <w:t xml:space="preserve">the case. Packaging is </w:t>
      </w:r>
      <w:r w:rsidR="008974A1">
        <w:rPr>
          <w:rFonts w:ascii="Times New Roman" w:hAnsi="Times New Roman"/>
          <w:szCs w:val="24"/>
        </w:rPr>
        <w:t>crucial</w:t>
      </w:r>
      <w:r w:rsidRPr="00BF7674">
        <w:rPr>
          <w:rFonts w:ascii="Times New Roman" w:hAnsi="Times New Roman"/>
          <w:szCs w:val="24"/>
        </w:rPr>
        <w:t xml:space="preserve"> since it is a vital component in the creation of a brand and communicating the identity of the brand to potential customers (Underwood, 2003). Even produc</w:t>
      </w:r>
      <w:r w:rsidR="009E5448">
        <w:rPr>
          <w:rFonts w:ascii="Times New Roman" w:hAnsi="Times New Roman"/>
          <w:szCs w:val="24"/>
        </w:rPr>
        <w:t>t images on the packages that are</w:t>
      </w:r>
      <w:r w:rsidRPr="00BF7674">
        <w:rPr>
          <w:rFonts w:ascii="Times New Roman" w:hAnsi="Times New Roman"/>
          <w:szCs w:val="24"/>
        </w:rPr>
        <w:t xml:space="preserve"> see</w:t>
      </w:r>
      <w:r w:rsidR="006D5EC0">
        <w:rPr>
          <w:rFonts w:ascii="Times New Roman" w:hAnsi="Times New Roman"/>
          <w:szCs w:val="24"/>
        </w:rPr>
        <w:t>n</w:t>
      </w:r>
      <w:r w:rsidRPr="00BF7674">
        <w:rPr>
          <w:rFonts w:ascii="Times New Roman" w:hAnsi="Times New Roman"/>
          <w:szCs w:val="24"/>
        </w:rPr>
        <w:t xml:space="preserve"> as obvious can be used to communicate information about the brand and also contribute changing consumer perceptions about a</w:t>
      </w:r>
      <w:r w:rsidR="007A6B51">
        <w:rPr>
          <w:rFonts w:ascii="Times New Roman" w:hAnsi="Times New Roman"/>
          <w:szCs w:val="24"/>
        </w:rPr>
        <w:t>n individual</w:t>
      </w:r>
      <w:r w:rsidRPr="00BF7674">
        <w:rPr>
          <w:rFonts w:ascii="Times New Roman" w:hAnsi="Times New Roman"/>
          <w:szCs w:val="24"/>
        </w:rPr>
        <w:t xml:space="preserve"> product (Underwood &amp; Klein, 2002). </w:t>
      </w:r>
    </w:p>
    <w:p w:rsidR="00CB2514" w:rsidRDefault="00A00A7A" w:rsidP="00CB2514">
      <w:pPr>
        <w:spacing w:line="480" w:lineRule="auto"/>
        <w:ind w:firstLine="720"/>
        <w:jc w:val="both"/>
        <w:rPr>
          <w:rFonts w:ascii="Times New Roman" w:hAnsi="Times New Roman"/>
          <w:szCs w:val="24"/>
        </w:rPr>
      </w:pPr>
      <w:r>
        <w:rPr>
          <w:rFonts w:ascii="Times New Roman" w:hAnsi="Times New Roman"/>
          <w:szCs w:val="24"/>
        </w:rPr>
        <w:t>Slim-</w:t>
      </w:r>
      <w:r w:rsidR="00887C7C" w:rsidRPr="00BF7674">
        <w:rPr>
          <w:rFonts w:ascii="Times New Roman" w:hAnsi="Times New Roman"/>
          <w:szCs w:val="24"/>
        </w:rPr>
        <w:t>Away is being introduced to the market</w:t>
      </w:r>
      <w:r>
        <w:rPr>
          <w:rFonts w:ascii="Times New Roman" w:hAnsi="Times New Roman"/>
          <w:szCs w:val="24"/>
        </w:rPr>
        <w:t>,</w:t>
      </w:r>
      <w:r w:rsidR="00887C7C" w:rsidRPr="00BF7674">
        <w:rPr>
          <w:rFonts w:ascii="Times New Roman" w:hAnsi="Times New Roman"/>
          <w:szCs w:val="24"/>
        </w:rPr>
        <w:t xml:space="preserve"> so it is important to put that into consideration when designing the packaging. The first aspect of the packaging of Slim</w:t>
      </w:r>
      <w:r>
        <w:rPr>
          <w:rFonts w:ascii="Times New Roman" w:hAnsi="Times New Roman"/>
          <w:szCs w:val="24"/>
        </w:rPr>
        <w:t>-Away</w:t>
      </w:r>
      <w:r w:rsidR="00887C7C" w:rsidRPr="00BF7674">
        <w:rPr>
          <w:rFonts w:ascii="Times New Roman" w:hAnsi="Times New Roman"/>
          <w:szCs w:val="24"/>
        </w:rPr>
        <w:t xml:space="preserve"> is infor</w:t>
      </w:r>
      <w:r>
        <w:rPr>
          <w:rFonts w:ascii="Times New Roman" w:hAnsi="Times New Roman"/>
          <w:szCs w:val="24"/>
        </w:rPr>
        <w:t>mation put on the actual packaging</w:t>
      </w:r>
      <w:r w:rsidR="00887C7C" w:rsidRPr="00BF7674">
        <w:rPr>
          <w:rFonts w:ascii="Times New Roman" w:hAnsi="Times New Roman"/>
          <w:szCs w:val="24"/>
        </w:rPr>
        <w:t xml:space="preserve">. The package will indicate clearly the </w:t>
      </w:r>
      <w:r>
        <w:rPr>
          <w:rFonts w:ascii="Times New Roman" w:hAnsi="Times New Roman"/>
          <w:szCs w:val="24"/>
        </w:rPr>
        <w:t>presence of nutritious,</w:t>
      </w:r>
      <w:r w:rsidR="00887C7C" w:rsidRPr="00BF7674">
        <w:rPr>
          <w:rFonts w:ascii="Times New Roman" w:hAnsi="Times New Roman"/>
          <w:szCs w:val="24"/>
        </w:rPr>
        <w:t xml:space="preserve"> proteins and daily fiber. Also incorporated i</w:t>
      </w:r>
      <w:r>
        <w:rPr>
          <w:rFonts w:ascii="Times New Roman" w:hAnsi="Times New Roman"/>
          <w:szCs w:val="24"/>
        </w:rPr>
        <w:t>n the package will be the Slim-</w:t>
      </w:r>
      <w:r w:rsidR="00887C7C" w:rsidRPr="00BF7674">
        <w:rPr>
          <w:rFonts w:ascii="Times New Roman" w:hAnsi="Times New Roman"/>
          <w:szCs w:val="24"/>
        </w:rPr>
        <w:t xml:space="preserve">Away logo; More energy, Less Calories. </w:t>
      </w:r>
      <w:r w:rsidR="00B527B9" w:rsidRPr="00474AAA">
        <w:t xml:space="preserve">Packaging for </w:t>
      </w:r>
      <w:r w:rsidR="00B527B9">
        <w:t>Slim-</w:t>
      </w:r>
      <w:r w:rsidR="00B527B9" w:rsidRPr="00474AAA">
        <w:t xml:space="preserve">Away will be an aluminum can that will keep the environment in mind. The packaging will be 100% recyclable and be light in weight. The can </w:t>
      </w:r>
      <w:r w:rsidR="00B527B9">
        <w:t>designed for energy efficiency is made from</w:t>
      </w:r>
      <w:r w:rsidR="00B527B9" w:rsidRPr="00474AAA">
        <w:t xml:space="preserve"> </w:t>
      </w:r>
      <w:r w:rsidR="00B527B9">
        <w:t xml:space="preserve">reusable aluminum. Consumers do not </w:t>
      </w:r>
      <w:r w:rsidR="00B527B9" w:rsidRPr="00474AAA">
        <w:t>want</w:t>
      </w:r>
      <w:r w:rsidR="00B527B9">
        <w:t xml:space="preserve"> non-recyclable cans too heavy to hold comfortably. Having the cans for Slim</w:t>
      </w:r>
      <w:r w:rsidR="00B527B9" w:rsidRPr="00474AAA">
        <w:t>-Away small will be able to fit into consumer’s hands easier. The packaging will stand out on the shelf from the other competitors by color, design, and size. When it comes to design</w:t>
      </w:r>
      <w:r w:rsidR="00177F20">
        <w:t>,</w:t>
      </w:r>
      <w:r w:rsidR="009E5448">
        <w:t xml:space="preserve"> the </w:t>
      </w:r>
      <w:r w:rsidR="00B527B9" w:rsidRPr="00474AAA">
        <w:t>can</w:t>
      </w:r>
      <w:r w:rsidR="009E5448">
        <w:t xml:space="preserve"> needs</w:t>
      </w:r>
      <w:r w:rsidR="00AA3D0E">
        <w:t xml:space="preserve"> to look expensive</w:t>
      </w:r>
      <w:r w:rsidR="00B527B9" w:rsidRPr="00474AAA">
        <w:t xml:space="preserve"> </w:t>
      </w:r>
      <w:r w:rsidR="00B527B9" w:rsidRPr="00474AAA">
        <w:lastRenderedPageBreak/>
        <w:t xml:space="preserve">but keep the cost low. When it comes to design, design is important because consumers experience an instant visual connection. </w:t>
      </w:r>
      <w:r w:rsidR="00386B8D">
        <w:t xml:space="preserve">Therefore, </w:t>
      </w:r>
      <w:r w:rsidR="00B527B9" w:rsidRPr="00474AAA">
        <w:t>if they design stands out it wi</w:t>
      </w:r>
      <w:r w:rsidR="00B527B9">
        <w:t>ll draw the consumer’s eye. Slim</w:t>
      </w:r>
      <w:r w:rsidR="00B527B9" w:rsidRPr="00474AAA">
        <w:t xml:space="preserve">-Away will also use a textured ink and have it raised. This </w:t>
      </w:r>
      <w:r w:rsidR="00B527B9">
        <w:t>feature also keeps Slim</w:t>
      </w:r>
      <w:r w:rsidR="00B527B9" w:rsidRPr="00474AAA">
        <w:t>-Away from sli</w:t>
      </w:r>
      <w:r w:rsidR="00B527B9">
        <w:t>pping out of anyone’s hand. Slim</w:t>
      </w:r>
      <w:r w:rsidR="00B527B9" w:rsidRPr="00474AAA">
        <w:t>-Away has added value because the consumers w</w:t>
      </w:r>
      <w:r w:rsidR="008844D5">
        <w:t>ill gain advantages from</w:t>
      </w:r>
      <w:r w:rsidR="007C0ABA">
        <w:t xml:space="preserve"> being able to recycle</w:t>
      </w:r>
      <w:r w:rsidR="00B527B9" w:rsidRPr="00474AAA">
        <w:t xml:space="preserve"> </w:t>
      </w:r>
      <w:r w:rsidR="007C0ABA">
        <w:t xml:space="preserve">the </w:t>
      </w:r>
      <w:r w:rsidR="00B527B9" w:rsidRPr="00474AAA">
        <w:t xml:space="preserve">light weight of the </w:t>
      </w:r>
      <w:r w:rsidR="00B527B9">
        <w:t>can, and small in size to fit</w:t>
      </w:r>
      <w:r w:rsidR="00B527B9" w:rsidRPr="00474AAA">
        <w:t xml:space="preserve"> consumer</w:t>
      </w:r>
      <w:r w:rsidR="00B527B9">
        <w:t>’</w:t>
      </w:r>
      <w:r w:rsidR="00B527B9" w:rsidRPr="00474AAA">
        <w:t>s hand</w:t>
      </w:r>
      <w:r w:rsidR="007C0ABA">
        <w:t>s comfortably</w:t>
      </w:r>
      <w:r w:rsidR="00B527B9" w:rsidRPr="00474AAA">
        <w:t xml:space="preserve">. </w:t>
      </w:r>
      <w:r w:rsidR="00B527B9" w:rsidRPr="00BF7674">
        <w:rPr>
          <w:rFonts w:ascii="Times New Roman" w:hAnsi="Times New Roman"/>
          <w:szCs w:val="24"/>
        </w:rPr>
        <w:t>The logic behi</w:t>
      </w:r>
      <w:r w:rsidR="007C0ABA">
        <w:rPr>
          <w:rFonts w:ascii="Times New Roman" w:hAnsi="Times New Roman"/>
          <w:szCs w:val="24"/>
        </w:rPr>
        <w:t>nd this is that it answers fundamental</w:t>
      </w:r>
      <w:r w:rsidR="00B527B9" w:rsidRPr="00BF7674">
        <w:rPr>
          <w:rFonts w:ascii="Times New Roman" w:hAnsi="Times New Roman"/>
          <w:szCs w:val="24"/>
        </w:rPr>
        <w:t xml:space="preserve"> questions that a potential </w:t>
      </w:r>
      <w:r w:rsidR="007C0ABA">
        <w:rPr>
          <w:rFonts w:ascii="Times New Roman" w:hAnsi="Times New Roman"/>
          <w:szCs w:val="24"/>
        </w:rPr>
        <w:t xml:space="preserve">buyer </w:t>
      </w:r>
      <w:r w:rsidR="00B527B9" w:rsidRPr="00BF7674">
        <w:rPr>
          <w:rFonts w:ascii="Times New Roman" w:hAnsi="Times New Roman"/>
          <w:szCs w:val="24"/>
        </w:rPr>
        <w:t xml:space="preserve">would ask: What is this product? Why should I buy it? </w:t>
      </w:r>
      <w:r w:rsidR="00887C7C" w:rsidRPr="00BF7674">
        <w:rPr>
          <w:rFonts w:ascii="Times New Roman" w:hAnsi="Times New Roman"/>
          <w:szCs w:val="24"/>
        </w:rPr>
        <w:t xml:space="preserve">Being precise in answering these questions will increase the probability of consumers choosing this product over rival products. Secondly, it is important to show the personality of the brand which in this case is Coca- Cola. Coca- Cola is a world- famous brand that is present in over two hundred countries. Of late, Coca- Cola is moving towards a unified approach when it comes to the design </w:t>
      </w:r>
      <w:r w:rsidR="00B22397">
        <w:rPr>
          <w:rFonts w:ascii="Times New Roman" w:hAnsi="Times New Roman"/>
          <w:szCs w:val="24"/>
        </w:rPr>
        <w:t>and advertisement of the various</w:t>
      </w:r>
      <w:r w:rsidR="00887C7C" w:rsidRPr="00BF7674">
        <w:rPr>
          <w:rFonts w:ascii="Times New Roman" w:hAnsi="Times New Roman"/>
          <w:szCs w:val="24"/>
        </w:rPr>
        <w:t xml:space="preserve"> brands (Hepburn, 2015). As such this will be the template </w:t>
      </w:r>
      <w:r w:rsidR="007C0ABA">
        <w:rPr>
          <w:rFonts w:ascii="Times New Roman" w:hAnsi="Times New Roman"/>
          <w:szCs w:val="24"/>
        </w:rPr>
        <w:t xml:space="preserve">followed </w:t>
      </w:r>
      <w:r w:rsidR="00C72DD6">
        <w:rPr>
          <w:rFonts w:ascii="Times New Roman" w:hAnsi="Times New Roman"/>
          <w:szCs w:val="24"/>
        </w:rPr>
        <w:t xml:space="preserve">by </w:t>
      </w:r>
      <w:r w:rsidR="007C0ABA">
        <w:rPr>
          <w:rFonts w:ascii="Times New Roman" w:hAnsi="Times New Roman"/>
          <w:szCs w:val="24"/>
        </w:rPr>
        <w:t>Slim-</w:t>
      </w:r>
      <w:r w:rsidR="00887C7C" w:rsidRPr="00BF7674">
        <w:rPr>
          <w:rFonts w:ascii="Times New Roman" w:hAnsi="Times New Roman"/>
          <w:szCs w:val="24"/>
        </w:rPr>
        <w:t>Away packaging</w:t>
      </w:r>
      <w:r w:rsidR="00C72DD6">
        <w:rPr>
          <w:rFonts w:ascii="Times New Roman" w:hAnsi="Times New Roman"/>
          <w:szCs w:val="24"/>
        </w:rPr>
        <w:t>,</w:t>
      </w:r>
      <w:r w:rsidR="00887C7C" w:rsidRPr="00BF7674">
        <w:rPr>
          <w:rFonts w:ascii="Times New Roman" w:hAnsi="Times New Roman"/>
          <w:szCs w:val="24"/>
        </w:rPr>
        <w:t xml:space="preserve"> featuring red and bright orange as theme colors. Red is the Coca- Cola brand color while bright orange represents health and vitality which is what Slim- Away </w:t>
      </w:r>
      <w:r w:rsidR="00B22397">
        <w:rPr>
          <w:rFonts w:ascii="Times New Roman" w:hAnsi="Times New Roman"/>
          <w:szCs w:val="24"/>
        </w:rPr>
        <w:t>will represent</w:t>
      </w:r>
      <w:r w:rsidR="00887C7C" w:rsidRPr="00BF7674">
        <w:rPr>
          <w:rFonts w:ascii="Times New Roman" w:hAnsi="Times New Roman"/>
          <w:szCs w:val="24"/>
        </w:rPr>
        <w:t xml:space="preserve">. The presence of the Coca- Cola branding will attract millions due to the consumer confidence and loyalty created over the years. The packaging will also highlight </w:t>
      </w:r>
      <w:r w:rsidR="007C0ABA">
        <w:rPr>
          <w:rFonts w:ascii="Times New Roman" w:hAnsi="Times New Roman"/>
          <w:szCs w:val="24"/>
        </w:rPr>
        <w:t>the benefits of Slim- Away. Which</w:t>
      </w:r>
      <w:r w:rsidR="00887C7C" w:rsidRPr="00BF7674">
        <w:rPr>
          <w:rFonts w:ascii="Times New Roman" w:hAnsi="Times New Roman"/>
          <w:szCs w:val="24"/>
        </w:rPr>
        <w:t xml:space="preserve"> will increase the appeal </w:t>
      </w:r>
      <w:r w:rsidR="00402FEE">
        <w:rPr>
          <w:rFonts w:ascii="Times New Roman" w:hAnsi="Times New Roman"/>
          <w:szCs w:val="24"/>
        </w:rPr>
        <w:t>to health-</w:t>
      </w:r>
      <w:r w:rsidR="00887C7C" w:rsidRPr="00BF7674">
        <w:rPr>
          <w:rFonts w:ascii="Times New Roman" w:hAnsi="Times New Roman"/>
          <w:szCs w:val="24"/>
        </w:rPr>
        <w:t xml:space="preserve">conscious consumers who are mainly </w:t>
      </w:r>
      <w:r w:rsidR="007C0ABA">
        <w:rPr>
          <w:rFonts w:ascii="Times New Roman" w:hAnsi="Times New Roman"/>
          <w:szCs w:val="24"/>
        </w:rPr>
        <w:t xml:space="preserve">looking </w:t>
      </w:r>
      <w:r w:rsidR="00887C7C" w:rsidRPr="00BF7674">
        <w:rPr>
          <w:rFonts w:ascii="Times New Roman" w:hAnsi="Times New Roman"/>
          <w:szCs w:val="24"/>
        </w:rPr>
        <w:t xml:space="preserve">for </w:t>
      </w:r>
      <w:r w:rsidR="007C0ABA">
        <w:rPr>
          <w:rFonts w:ascii="Times New Roman" w:hAnsi="Times New Roman"/>
          <w:szCs w:val="24"/>
        </w:rPr>
        <w:t xml:space="preserve">the </w:t>
      </w:r>
      <w:r w:rsidR="00887C7C" w:rsidRPr="00BF7674">
        <w:rPr>
          <w:rFonts w:ascii="Times New Roman" w:hAnsi="Times New Roman"/>
          <w:szCs w:val="24"/>
        </w:rPr>
        <w:t>health benefits of a product. It also highlights Coca- Cola Company’s commitment to low and no</w:t>
      </w:r>
      <w:r w:rsidR="00CB2514">
        <w:rPr>
          <w:rFonts w:ascii="Times New Roman" w:hAnsi="Times New Roman"/>
          <w:szCs w:val="24"/>
        </w:rPr>
        <w:t xml:space="preserve"> sugar and calories variants.  </w:t>
      </w:r>
    </w:p>
    <w:p w:rsidR="00887C7C" w:rsidRPr="00BF7674" w:rsidRDefault="00887C7C" w:rsidP="00CB2514">
      <w:pPr>
        <w:widowControl w:val="0"/>
        <w:tabs>
          <w:tab w:val="left" w:pos="220"/>
          <w:tab w:val="left" w:pos="720"/>
        </w:tabs>
        <w:autoSpaceDE w:val="0"/>
        <w:autoSpaceDN w:val="0"/>
        <w:adjustRightInd w:val="0"/>
        <w:jc w:val="center"/>
        <w:rPr>
          <w:rFonts w:ascii="Times New Roman" w:hAnsi="Times New Roman"/>
          <w:b/>
          <w:color w:val="262626"/>
          <w:szCs w:val="24"/>
        </w:rPr>
      </w:pPr>
      <w:r w:rsidRPr="00BF7674">
        <w:rPr>
          <w:rFonts w:ascii="Times New Roman" w:hAnsi="Times New Roman"/>
          <w:b/>
          <w:color w:val="262626"/>
          <w:szCs w:val="24"/>
        </w:rPr>
        <w:t>The appropriate pricing strategy</w:t>
      </w:r>
    </w:p>
    <w:p w:rsidR="00887C7C" w:rsidRPr="00BF7674" w:rsidRDefault="00887C7C" w:rsidP="00887C7C">
      <w:pPr>
        <w:widowControl w:val="0"/>
        <w:tabs>
          <w:tab w:val="left" w:pos="220"/>
          <w:tab w:val="left" w:pos="720"/>
        </w:tabs>
        <w:autoSpaceDE w:val="0"/>
        <w:autoSpaceDN w:val="0"/>
        <w:adjustRightInd w:val="0"/>
        <w:jc w:val="center"/>
        <w:rPr>
          <w:rFonts w:ascii="Times New Roman" w:hAnsi="Times New Roman"/>
          <w:b/>
          <w:bCs/>
          <w:color w:val="262626"/>
          <w:szCs w:val="24"/>
        </w:rPr>
      </w:pPr>
    </w:p>
    <w:p w:rsidR="00887C7C" w:rsidRDefault="00887C7C" w:rsidP="00CB2514">
      <w:pPr>
        <w:spacing w:line="480" w:lineRule="auto"/>
      </w:pPr>
      <w:r w:rsidRPr="00BF7674">
        <w:rPr>
          <w:rFonts w:ascii="Times New Roman" w:hAnsi="Times New Roman"/>
          <w:bCs/>
          <w:color w:val="262626"/>
          <w:szCs w:val="24"/>
        </w:rPr>
        <w:tab/>
        <w:t xml:space="preserve">According to Hartley &amp; Rudelius (2015), the marketing manager has developed a complete marketing program to reach consumers, and the question of what the consumer feels exchanged for the product is what determines the price strategy. </w:t>
      </w:r>
      <w:r w:rsidR="00272608">
        <w:t xml:space="preserve">Pricing is also key to launching </w:t>
      </w:r>
      <w:r w:rsidR="00272608">
        <w:lastRenderedPageBreak/>
        <w:t>any new product, as a product that is similar to others, which means, Slim-Away must analyze a variety of products and services to determine the perfect price to begin with. The proper marketing mix is the key to launch</w:t>
      </w:r>
      <w:r w:rsidR="00CF7A75">
        <w:t>ing</w:t>
      </w:r>
      <w:r w:rsidR="00272608">
        <w:t xml:space="preserve"> Slim-Away successfully. First, Coca-Cola Co. must determine all products similar in nature and investigate pricing strategies used. Learning from the mistakes of others will allow for better decisions made to launch a product and program. Proper analyzing sales and trends of energy drinks, weight loss programs, and exercise fads and successful pricing strategies used for these products will also help determine pricing of the product. Cost is als</w:t>
      </w:r>
      <w:r w:rsidR="00CF7A75">
        <w:t>o a critical factor in</w:t>
      </w:r>
      <w:r w:rsidR="00272608">
        <w:t xml:space="preserve"> pricing. A profitable price starts at wholesale so retailers can price the product fairly for retail sale (University of Phoenix, 2009). Finding the perfect ma</w:t>
      </w:r>
      <w:r w:rsidR="00CF7A75">
        <w:t>rk</w:t>
      </w:r>
      <w:r w:rsidR="00272608">
        <w:t>up price will take some trial and error, free samples offered at the beginning with introductory pamphlets, material, and building a website may prove costly as well as the introductory advertising plan. These costs will come back in future profits if the product launch is successful. Setting the initial price with a lower profit margin will gain the attention of consumers but must also bring profit for return investment until the product becomes popular among consumers. After the original launching of the product, pricing will change based on supply and consumer demand (University of Phoenix, 2009).</w:t>
      </w:r>
    </w:p>
    <w:p w:rsidR="00CB2514" w:rsidRPr="00CB2514" w:rsidRDefault="00CB2514" w:rsidP="00CB2514">
      <w:pPr>
        <w:spacing w:line="480" w:lineRule="auto"/>
      </w:pPr>
    </w:p>
    <w:tbl>
      <w:tblPr>
        <w:tblW w:w="9880" w:type="dxa"/>
        <w:tblLook w:val="04A0"/>
      </w:tblPr>
      <w:tblGrid>
        <w:gridCol w:w="1460"/>
        <w:gridCol w:w="2260"/>
        <w:gridCol w:w="480"/>
        <w:gridCol w:w="2300"/>
        <w:gridCol w:w="1016"/>
        <w:gridCol w:w="2900"/>
      </w:tblGrid>
      <w:tr w:rsidR="00887C7C" w:rsidRPr="00BF7674" w:rsidTr="00D311F6">
        <w:trPr>
          <w:trHeight w:val="290"/>
        </w:trPr>
        <w:tc>
          <w:tcPr>
            <w:tcW w:w="1460" w:type="dxa"/>
            <w:tcBorders>
              <w:top w:val="nil"/>
              <w:left w:val="nil"/>
              <w:bottom w:val="nil"/>
              <w:right w:val="nil"/>
            </w:tcBorders>
            <w:shd w:val="clear" w:color="auto" w:fill="auto"/>
            <w:noWrap/>
            <w:vAlign w:val="bottom"/>
            <w:hideMark/>
          </w:tcPr>
          <w:p w:rsidR="00887C7C" w:rsidRPr="00BF7674" w:rsidRDefault="00887C7C" w:rsidP="00D311F6">
            <w:pPr>
              <w:rPr>
                <w:rFonts w:ascii="Times New Roman" w:hAnsi="Times New Roman"/>
                <w:szCs w:val="24"/>
              </w:rPr>
            </w:pPr>
          </w:p>
        </w:tc>
        <w:tc>
          <w:tcPr>
            <w:tcW w:w="2740" w:type="dxa"/>
            <w:gridSpan w:val="2"/>
            <w:tcBorders>
              <w:top w:val="single" w:sz="4" w:space="0" w:color="auto"/>
              <w:left w:val="single" w:sz="4" w:space="0" w:color="auto"/>
              <w:bottom w:val="nil"/>
              <w:right w:val="nil"/>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eastAsia="Calibri" w:hAnsi="Times New Roman"/>
                <w:color w:val="000000"/>
                <w:szCs w:val="24"/>
              </w:rPr>
              <w:t>Current Company</w:t>
            </w:r>
          </w:p>
        </w:tc>
        <w:tc>
          <w:tcPr>
            <w:tcW w:w="278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Potential Company</w:t>
            </w:r>
          </w:p>
        </w:tc>
        <w:tc>
          <w:tcPr>
            <w:tcW w:w="2900" w:type="dxa"/>
            <w:tcBorders>
              <w:top w:val="single" w:sz="4" w:space="0" w:color="auto"/>
              <w:left w:val="nil"/>
              <w:bottom w:val="nil"/>
              <w:right w:val="single" w:sz="4" w:space="0" w:color="000000"/>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C</w:t>
            </w:r>
            <w:r w:rsidR="00005FEE">
              <w:rPr>
                <w:rFonts w:ascii="Times New Roman" w:hAnsi="Times New Roman"/>
                <w:color w:val="000000"/>
                <w:szCs w:val="24"/>
              </w:rPr>
              <w:t>ompetitive Rivals</w:t>
            </w:r>
          </w:p>
        </w:tc>
      </w:tr>
      <w:tr w:rsidR="00887C7C" w:rsidRPr="00BF7674" w:rsidTr="00D311F6">
        <w:trPr>
          <w:trHeight w:val="290"/>
        </w:trPr>
        <w:tc>
          <w:tcPr>
            <w:tcW w:w="1460" w:type="dxa"/>
            <w:tcBorders>
              <w:top w:val="nil"/>
              <w:left w:val="nil"/>
              <w:bottom w:val="nil"/>
              <w:right w:val="nil"/>
            </w:tcBorders>
            <w:shd w:val="clear" w:color="auto" w:fill="auto"/>
            <w:noWrap/>
            <w:vAlign w:val="bottom"/>
            <w:hideMark/>
          </w:tcPr>
          <w:p w:rsidR="00887C7C" w:rsidRPr="00887C7C" w:rsidRDefault="00887C7C" w:rsidP="00D311F6">
            <w:pPr>
              <w:rPr>
                <w:rFonts w:ascii="Times New Roman" w:hAnsi="Times New Roman"/>
                <w:b/>
                <w:color w:val="000000"/>
                <w:szCs w:val="24"/>
              </w:rPr>
            </w:pPr>
            <w:r w:rsidRPr="00887C7C">
              <w:rPr>
                <w:rFonts w:ascii="Times New Roman" w:hAnsi="Times New Roman"/>
                <w:b/>
                <w:color w:val="000000"/>
                <w:szCs w:val="24"/>
              </w:rPr>
              <w:t>Target market</w:t>
            </w:r>
          </w:p>
        </w:tc>
        <w:tc>
          <w:tcPr>
            <w:tcW w:w="2740" w:type="dxa"/>
            <w:gridSpan w:val="2"/>
            <w:tcBorders>
              <w:top w:val="nil"/>
              <w:left w:val="single" w:sz="4" w:space="0" w:color="auto"/>
              <w:bottom w:val="nil"/>
              <w:right w:val="nil"/>
            </w:tcBorders>
            <w:shd w:val="clear" w:color="auto" w:fill="auto"/>
            <w:noWrap/>
            <w:vAlign w:val="bottom"/>
            <w:hideMark/>
          </w:tcPr>
          <w:p w:rsidR="00887C7C" w:rsidRPr="00BF7674" w:rsidRDefault="00887C7C" w:rsidP="00D311F6">
            <w:pPr>
              <w:rPr>
                <w:rFonts w:ascii="Times New Roman" w:hAnsi="Times New Roman"/>
                <w:color w:val="000000"/>
                <w:szCs w:val="24"/>
              </w:rPr>
            </w:pPr>
            <w:r w:rsidRPr="00BF7674">
              <w:rPr>
                <w:rFonts w:ascii="Times New Roman" w:hAnsi="Times New Roman"/>
                <w:color w:val="000000"/>
                <w:szCs w:val="24"/>
              </w:rPr>
              <w:t>Strength and Weakness</w:t>
            </w:r>
          </w:p>
        </w:tc>
        <w:tc>
          <w:tcPr>
            <w:tcW w:w="2780" w:type="dxa"/>
            <w:gridSpan w:val="2"/>
            <w:tcBorders>
              <w:top w:val="nil"/>
              <w:left w:val="single" w:sz="4" w:space="0" w:color="auto"/>
              <w:bottom w:val="nil"/>
              <w:right w:val="single" w:sz="4" w:space="0" w:color="000000"/>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Strength and Weakness</w:t>
            </w:r>
          </w:p>
        </w:tc>
        <w:tc>
          <w:tcPr>
            <w:tcW w:w="2900" w:type="dxa"/>
            <w:tcBorders>
              <w:top w:val="nil"/>
              <w:left w:val="nil"/>
              <w:bottom w:val="nil"/>
              <w:right w:val="single" w:sz="4" w:space="0" w:color="000000"/>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Strength and Weakness</w:t>
            </w:r>
          </w:p>
        </w:tc>
      </w:tr>
      <w:tr w:rsidR="00887C7C" w:rsidRPr="00BF7674" w:rsidTr="00D311F6">
        <w:trPr>
          <w:trHeight w:val="290"/>
        </w:trPr>
        <w:tc>
          <w:tcPr>
            <w:tcW w:w="1460" w:type="dxa"/>
            <w:tcBorders>
              <w:top w:val="nil"/>
              <w:left w:val="nil"/>
              <w:bottom w:val="nil"/>
              <w:right w:val="nil"/>
            </w:tcBorders>
            <w:shd w:val="clear" w:color="auto" w:fill="auto"/>
            <w:noWrap/>
            <w:vAlign w:val="bottom"/>
            <w:hideMark/>
          </w:tcPr>
          <w:p w:rsidR="00887C7C" w:rsidRPr="00887C7C" w:rsidRDefault="00887C7C" w:rsidP="00D311F6">
            <w:pPr>
              <w:rPr>
                <w:rFonts w:ascii="Times New Roman" w:hAnsi="Times New Roman"/>
                <w:b/>
                <w:color w:val="000000"/>
                <w:szCs w:val="24"/>
              </w:rPr>
            </w:pPr>
            <w:r w:rsidRPr="00887C7C">
              <w:rPr>
                <w:rFonts w:ascii="Times New Roman" w:eastAsia="Calibri" w:hAnsi="Times New Roman"/>
                <w:b/>
                <w:color w:val="000000"/>
                <w:szCs w:val="24"/>
              </w:rPr>
              <w:t>Price</w:t>
            </w:r>
          </w:p>
        </w:tc>
        <w:tc>
          <w:tcPr>
            <w:tcW w:w="2260" w:type="dxa"/>
            <w:tcBorders>
              <w:top w:val="nil"/>
              <w:left w:val="single" w:sz="4" w:space="0" w:color="auto"/>
              <w:bottom w:val="nil"/>
              <w:right w:val="nil"/>
            </w:tcBorders>
            <w:shd w:val="clear" w:color="auto" w:fill="auto"/>
            <w:noWrap/>
            <w:vAlign w:val="bottom"/>
            <w:hideMark/>
          </w:tcPr>
          <w:p w:rsidR="00887C7C" w:rsidRPr="00BF7674" w:rsidRDefault="00887C7C" w:rsidP="00D311F6">
            <w:pPr>
              <w:rPr>
                <w:rFonts w:ascii="Times New Roman" w:hAnsi="Times New Roman"/>
                <w:color w:val="000000"/>
                <w:szCs w:val="24"/>
              </w:rPr>
            </w:pPr>
            <w:r w:rsidRPr="00BF7674">
              <w:rPr>
                <w:rFonts w:ascii="Times New Roman" w:hAnsi="Times New Roman"/>
                <w:color w:val="000000"/>
                <w:szCs w:val="24"/>
              </w:rPr>
              <w:t> </w:t>
            </w:r>
          </w:p>
        </w:tc>
        <w:tc>
          <w:tcPr>
            <w:tcW w:w="480" w:type="dxa"/>
            <w:tcBorders>
              <w:top w:val="nil"/>
              <w:left w:val="nil"/>
              <w:bottom w:val="nil"/>
              <w:right w:val="nil"/>
            </w:tcBorders>
            <w:shd w:val="clear" w:color="auto" w:fill="auto"/>
            <w:noWrap/>
            <w:vAlign w:val="bottom"/>
            <w:hideMark/>
          </w:tcPr>
          <w:p w:rsidR="00887C7C" w:rsidRPr="00BF7674" w:rsidRDefault="00887C7C" w:rsidP="00D311F6">
            <w:pPr>
              <w:rPr>
                <w:rFonts w:ascii="Times New Roman" w:hAnsi="Times New Roman"/>
                <w:color w:val="000000"/>
                <w:szCs w:val="24"/>
              </w:rPr>
            </w:pPr>
          </w:p>
        </w:tc>
        <w:tc>
          <w:tcPr>
            <w:tcW w:w="2300" w:type="dxa"/>
            <w:tcBorders>
              <w:top w:val="nil"/>
              <w:left w:val="single" w:sz="4" w:space="0" w:color="auto"/>
              <w:bottom w:val="nil"/>
              <w:right w:val="nil"/>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 </w:t>
            </w:r>
          </w:p>
        </w:tc>
        <w:tc>
          <w:tcPr>
            <w:tcW w:w="480" w:type="dxa"/>
            <w:tcBorders>
              <w:top w:val="nil"/>
              <w:left w:val="nil"/>
              <w:bottom w:val="nil"/>
              <w:right w:val="single" w:sz="4" w:space="0" w:color="auto"/>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 </w:t>
            </w:r>
          </w:p>
        </w:tc>
        <w:tc>
          <w:tcPr>
            <w:tcW w:w="2900" w:type="dxa"/>
            <w:tcBorders>
              <w:top w:val="nil"/>
              <w:left w:val="nil"/>
              <w:bottom w:val="nil"/>
              <w:right w:val="single" w:sz="4" w:space="0" w:color="000000"/>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Price is more if consumer</w:t>
            </w:r>
          </w:p>
        </w:tc>
      </w:tr>
      <w:tr w:rsidR="00887C7C" w:rsidRPr="00BF7674" w:rsidTr="00D311F6">
        <w:trPr>
          <w:trHeight w:val="290"/>
        </w:trPr>
        <w:tc>
          <w:tcPr>
            <w:tcW w:w="1460" w:type="dxa"/>
            <w:tcBorders>
              <w:top w:val="nil"/>
              <w:left w:val="nil"/>
              <w:bottom w:val="nil"/>
              <w:right w:val="nil"/>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p>
        </w:tc>
        <w:tc>
          <w:tcPr>
            <w:tcW w:w="2740" w:type="dxa"/>
            <w:gridSpan w:val="2"/>
            <w:tcBorders>
              <w:top w:val="nil"/>
              <w:left w:val="single" w:sz="4" w:space="0" w:color="auto"/>
              <w:bottom w:val="nil"/>
              <w:right w:val="nil"/>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Slim Away</w:t>
            </w:r>
          </w:p>
        </w:tc>
        <w:tc>
          <w:tcPr>
            <w:tcW w:w="2300" w:type="dxa"/>
            <w:tcBorders>
              <w:top w:val="nil"/>
              <w:left w:val="single" w:sz="4" w:space="0" w:color="auto"/>
              <w:bottom w:val="nil"/>
              <w:right w:val="nil"/>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Slim Fast</w:t>
            </w:r>
          </w:p>
        </w:tc>
        <w:tc>
          <w:tcPr>
            <w:tcW w:w="480" w:type="dxa"/>
            <w:tcBorders>
              <w:top w:val="nil"/>
              <w:left w:val="nil"/>
              <w:bottom w:val="nil"/>
              <w:right w:val="single" w:sz="4" w:space="0" w:color="auto"/>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Monster</w:t>
            </w:r>
          </w:p>
        </w:tc>
        <w:tc>
          <w:tcPr>
            <w:tcW w:w="2900" w:type="dxa"/>
            <w:tcBorders>
              <w:top w:val="nil"/>
              <w:left w:val="nil"/>
              <w:bottom w:val="nil"/>
              <w:right w:val="single" w:sz="4" w:space="0" w:color="000000"/>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drinks both separately</w:t>
            </w:r>
          </w:p>
        </w:tc>
      </w:tr>
      <w:tr w:rsidR="00887C7C" w:rsidRPr="00BF7674" w:rsidTr="00D311F6">
        <w:trPr>
          <w:trHeight w:val="290"/>
        </w:trPr>
        <w:tc>
          <w:tcPr>
            <w:tcW w:w="1460" w:type="dxa"/>
            <w:tcBorders>
              <w:top w:val="nil"/>
              <w:left w:val="nil"/>
              <w:bottom w:val="nil"/>
              <w:right w:val="nil"/>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p>
        </w:tc>
        <w:tc>
          <w:tcPr>
            <w:tcW w:w="2740" w:type="dxa"/>
            <w:gridSpan w:val="2"/>
            <w:tcBorders>
              <w:top w:val="nil"/>
              <w:left w:val="single" w:sz="4" w:space="0" w:color="auto"/>
              <w:bottom w:val="single" w:sz="4" w:space="0" w:color="auto"/>
              <w:right w:val="nil"/>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eastAsia="Calibri" w:hAnsi="Times New Roman"/>
                <w:color w:val="000000"/>
                <w:szCs w:val="24"/>
              </w:rPr>
              <w:t>3</w:t>
            </w:r>
          </w:p>
        </w:tc>
        <w:tc>
          <w:tcPr>
            <w:tcW w:w="2300" w:type="dxa"/>
            <w:tcBorders>
              <w:top w:val="nil"/>
              <w:left w:val="single" w:sz="4" w:space="0" w:color="auto"/>
              <w:bottom w:val="single" w:sz="4" w:space="0" w:color="auto"/>
              <w:right w:val="nil"/>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2</w:t>
            </w:r>
          </w:p>
        </w:tc>
        <w:tc>
          <w:tcPr>
            <w:tcW w:w="480" w:type="dxa"/>
            <w:tcBorders>
              <w:top w:val="nil"/>
              <w:left w:val="nil"/>
              <w:bottom w:val="single" w:sz="4" w:space="0" w:color="auto"/>
              <w:right w:val="single" w:sz="4" w:space="0" w:color="auto"/>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1.62</w:t>
            </w:r>
          </w:p>
        </w:tc>
        <w:tc>
          <w:tcPr>
            <w:tcW w:w="2900" w:type="dxa"/>
            <w:tcBorders>
              <w:top w:val="nil"/>
              <w:left w:val="nil"/>
              <w:bottom w:val="single" w:sz="4" w:space="0" w:color="auto"/>
              <w:right w:val="single" w:sz="4" w:space="0" w:color="000000"/>
            </w:tcBorders>
            <w:shd w:val="clear" w:color="auto" w:fill="auto"/>
            <w:noWrap/>
            <w:vAlign w:val="bottom"/>
            <w:hideMark/>
          </w:tcPr>
          <w:p w:rsidR="00887C7C" w:rsidRPr="00BF7674" w:rsidRDefault="00887C7C" w:rsidP="00D311F6">
            <w:pPr>
              <w:jc w:val="center"/>
              <w:rPr>
                <w:rFonts w:ascii="Times New Roman" w:hAnsi="Times New Roman"/>
                <w:color w:val="000000"/>
                <w:szCs w:val="24"/>
              </w:rPr>
            </w:pPr>
            <w:r w:rsidRPr="00BF7674">
              <w:rPr>
                <w:rFonts w:ascii="Times New Roman" w:hAnsi="Times New Roman"/>
                <w:color w:val="000000"/>
                <w:szCs w:val="24"/>
              </w:rPr>
              <w:t>3.62</w:t>
            </w:r>
          </w:p>
        </w:tc>
      </w:tr>
    </w:tbl>
    <w:p w:rsidR="00887C7C" w:rsidRPr="00BF7674" w:rsidRDefault="00887C7C" w:rsidP="00887C7C">
      <w:pPr>
        <w:widowControl w:val="0"/>
        <w:tabs>
          <w:tab w:val="left" w:pos="220"/>
          <w:tab w:val="left" w:pos="720"/>
        </w:tabs>
        <w:autoSpaceDE w:val="0"/>
        <w:autoSpaceDN w:val="0"/>
        <w:adjustRightInd w:val="0"/>
        <w:jc w:val="center"/>
        <w:rPr>
          <w:rFonts w:ascii="Times New Roman" w:hAnsi="Times New Roman"/>
          <w:b/>
          <w:bCs/>
          <w:color w:val="262626"/>
          <w:szCs w:val="24"/>
        </w:rPr>
      </w:pPr>
    </w:p>
    <w:p w:rsidR="00887C7C" w:rsidRDefault="00887C7C" w:rsidP="00887C7C">
      <w:pPr>
        <w:widowControl w:val="0"/>
        <w:tabs>
          <w:tab w:val="left" w:pos="220"/>
          <w:tab w:val="left" w:pos="720"/>
        </w:tabs>
        <w:autoSpaceDE w:val="0"/>
        <w:autoSpaceDN w:val="0"/>
        <w:adjustRightInd w:val="0"/>
        <w:jc w:val="center"/>
        <w:rPr>
          <w:rFonts w:ascii="Times New Roman" w:hAnsi="Times New Roman"/>
          <w:color w:val="262626"/>
          <w:szCs w:val="24"/>
        </w:rPr>
      </w:pPr>
    </w:p>
    <w:p w:rsidR="00CB2514" w:rsidRDefault="00CB2514" w:rsidP="00887C7C">
      <w:pPr>
        <w:widowControl w:val="0"/>
        <w:tabs>
          <w:tab w:val="left" w:pos="220"/>
          <w:tab w:val="left" w:pos="720"/>
        </w:tabs>
        <w:autoSpaceDE w:val="0"/>
        <w:autoSpaceDN w:val="0"/>
        <w:adjustRightInd w:val="0"/>
        <w:jc w:val="center"/>
        <w:rPr>
          <w:rFonts w:ascii="Times New Roman" w:hAnsi="Times New Roman"/>
          <w:color w:val="262626"/>
          <w:szCs w:val="24"/>
        </w:rPr>
      </w:pPr>
    </w:p>
    <w:p w:rsidR="00CB2514" w:rsidRPr="00BF7674" w:rsidRDefault="00CB2514" w:rsidP="00887C7C">
      <w:pPr>
        <w:widowControl w:val="0"/>
        <w:tabs>
          <w:tab w:val="left" w:pos="220"/>
          <w:tab w:val="left" w:pos="720"/>
        </w:tabs>
        <w:autoSpaceDE w:val="0"/>
        <w:autoSpaceDN w:val="0"/>
        <w:adjustRightInd w:val="0"/>
        <w:jc w:val="center"/>
        <w:rPr>
          <w:rFonts w:ascii="Times New Roman" w:hAnsi="Times New Roman"/>
          <w:color w:val="262626"/>
          <w:szCs w:val="24"/>
        </w:rPr>
      </w:pPr>
    </w:p>
    <w:p w:rsidR="00887C7C" w:rsidRPr="00BF7674" w:rsidRDefault="00887C7C" w:rsidP="00887C7C">
      <w:pPr>
        <w:widowControl w:val="0"/>
        <w:tabs>
          <w:tab w:val="left" w:pos="220"/>
          <w:tab w:val="left" w:pos="720"/>
        </w:tabs>
        <w:autoSpaceDE w:val="0"/>
        <w:autoSpaceDN w:val="0"/>
        <w:adjustRightInd w:val="0"/>
        <w:spacing w:line="480" w:lineRule="auto"/>
        <w:jc w:val="center"/>
        <w:rPr>
          <w:rFonts w:ascii="Times New Roman" w:hAnsi="Times New Roman"/>
          <w:b/>
          <w:color w:val="262626"/>
          <w:szCs w:val="24"/>
        </w:rPr>
      </w:pPr>
      <w:r w:rsidRPr="00BF7674">
        <w:rPr>
          <w:rFonts w:ascii="Times New Roman" w:hAnsi="Times New Roman"/>
          <w:b/>
          <w:color w:val="262626"/>
          <w:szCs w:val="24"/>
        </w:rPr>
        <w:t xml:space="preserve">Channels of Distribution </w:t>
      </w:r>
    </w:p>
    <w:p w:rsidR="00887C7C" w:rsidRPr="00BF7674" w:rsidRDefault="00887C7C" w:rsidP="00887C7C">
      <w:pPr>
        <w:spacing w:line="480" w:lineRule="auto"/>
        <w:ind w:firstLine="720"/>
        <w:rPr>
          <w:rFonts w:ascii="Times New Roman" w:hAnsi="Times New Roman"/>
          <w:szCs w:val="24"/>
        </w:rPr>
      </w:pPr>
      <w:r w:rsidRPr="00BF7674">
        <w:rPr>
          <w:rFonts w:ascii="Times New Roman" w:hAnsi="Times New Roman"/>
          <w:szCs w:val="24"/>
          <w:lang/>
        </w:rPr>
        <w:lastRenderedPageBreak/>
        <w:t xml:space="preserve">In order to successfully reach </w:t>
      </w:r>
      <w:r w:rsidRPr="00BF7674">
        <w:rPr>
          <w:rFonts w:ascii="Times New Roman" w:hAnsi="Times New Roman"/>
          <w:szCs w:val="24"/>
        </w:rPr>
        <w:t xml:space="preserve">prospective buyers both, directly and indirectly, utilizing certain channels of distribution is crucial for successful marketing. For Slim-Away to reach its fullest potential in the market, Coca-Cola will utilize a number of its already existing channels of distribution. The consumer based marketing channels of distribution have a large focus and dependence on intermediaries that make Coca-Cola’s products easily available to consumers. Intermediaries such as wholesalers and retailers are the best way to market Slim-Away and make it available to consumers in the same way other Coca-Cola’s products are. By utilizing wholesalers and retailers, the goal of intensive distribution for the new product Slim-Away can be achieved. </w:t>
      </w:r>
    </w:p>
    <w:p w:rsidR="00887C7C" w:rsidRPr="00BF7674" w:rsidRDefault="00887C7C" w:rsidP="00887C7C">
      <w:pPr>
        <w:spacing w:line="480" w:lineRule="auto"/>
        <w:rPr>
          <w:rFonts w:ascii="Times New Roman" w:hAnsi="Times New Roman"/>
          <w:szCs w:val="24"/>
          <w:lang/>
        </w:rPr>
      </w:pPr>
      <w:r w:rsidRPr="00BF7674">
        <w:rPr>
          <w:rFonts w:ascii="Times New Roman" w:hAnsi="Times New Roman"/>
          <w:szCs w:val="24"/>
        </w:rPr>
        <w:tab/>
        <w:t xml:space="preserve">Coca-Cola is successful in both direct and indirect selling. With putting </w:t>
      </w:r>
      <w:r w:rsidR="00BC4EF5">
        <w:rPr>
          <w:rFonts w:ascii="Times New Roman" w:hAnsi="Times New Roman"/>
          <w:szCs w:val="24"/>
        </w:rPr>
        <w:t xml:space="preserve">a </w:t>
      </w:r>
      <w:r w:rsidRPr="00BF7674">
        <w:rPr>
          <w:rFonts w:ascii="Times New Roman" w:hAnsi="Times New Roman"/>
          <w:szCs w:val="24"/>
        </w:rPr>
        <w:t xml:space="preserve">focus on both channels of </w:t>
      </w:r>
      <w:r w:rsidR="00672102">
        <w:rPr>
          <w:rFonts w:ascii="Times New Roman" w:hAnsi="Times New Roman"/>
          <w:szCs w:val="24"/>
        </w:rPr>
        <w:t xml:space="preserve">the </w:t>
      </w:r>
      <w:r w:rsidRPr="00BF7674">
        <w:rPr>
          <w:rFonts w:ascii="Times New Roman" w:hAnsi="Times New Roman"/>
          <w:szCs w:val="24"/>
        </w:rPr>
        <w:t>d</w:t>
      </w:r>
      <w:r w:rsidR="00384837">
        <w:rPr>
          <w:rFonts w:ascii="Times New Roman" w:hAnsi="Times New Roman"/>
          <w:szCs w:val="24"/>
        </w:rPr>
        <w:t>istribution</w:t>
      </w:r>
      <w:r w:rsidR="00FD3DB5">
        <w:rPr>
          <w:rFonts w:ascii="Times New Roman" w:hAnsi="Times New Roman"/>
          <w:szCs w:val="24"/>
        </w:rPr>
        <w:t>,</w:t>
      </w:r>
      <w:r w:rsidR="00384837">
        <w:rPr>
          <w:rFonts w:ascii="Times New Roman" w:hAnsi="Times New Roman"/>
          <w:szCs w:val="24"/>
        </w:rPr>
        <w:t xml:space="preserve"> target markets will not</w:t>
      </w:r>
      <w:r w:rsidRPr="00BF7674">
        <w:rPr>
          <w:rFonts w:ascii="Times New Roman" w:hAnsi="Times New Roman"/>
          <w:szCs w:val="24"/>
        </w:rPr>
        <w:t xml:space="preserve"> be able to avoid Slim-Away. With indirect selling, intermediaries will promote and market Slim-Away while providing convenience to consumers. The idea of utilizing indirect selling will ensure Slim-Away is readily available for consumers when they stop at the convenience store or rest stop for their typical energy drink or soda and are intrigued by finding Slim-Away in the Coca-Cola and Monster cooler.</w:t>
      </w:r>
      <w:r w:rsidRPr="00BF7674">
        <w:rPr>
          <w:rFonts w:ascii="Times New Roman" w:hAnsi="Times New Roman"/>
          <w:szCs w:val="24"/>
          <w:lang/>
        </w:rPr>
        <w:t xml:space="preserve"> “The choice of a marketing channel is significant because consumers today are used to convenience shopping and If your product cannot reach them when, where and how they want it, then they can always opt for the substitute.” (Littleson, 2007) </w:t>
      </w:r>
    </w:p>
    <w:p w:rsidR="00887C7C" w:rsidRPr="00887C7C" w:rsidRDefault="00887C7C" w:rsidP="00887C7C">
      <w:pPr>
        <w:spacing w:line="480" w:lineRule="auto"/>
        <w:rPr>
          <w:rFonts w:ascii="Times New Roman" w:hAnsi="Times New Roman"/>
          <w:color w:val="262626"/>
          <w:szCs w:val="24"/>
        </w:rPr>
      </w:pPr>
      <w:r w:rsidRPr="00BF7674">
        <w:rPr>
          <w:rFonts w:ascii="Times New Roman" w:hAnsi="Times New Roman"/>
          <w:szCs w:val="24"/>
          <w:lang/>
        </w:rPr>
        <w:tab/>
        <w:t xml:space="preserve">Direct selling of Slim-Away would include Coca-Cola adding their new product to their already strategically placed vending machines. These vending machines already present in schools and convenience stores would promote and intensively distribute Slim-Away to its target market even more conveniently than utilizing intermediaries in indirect selling. </w:t>
      </w:r>
    </w:p>
    <w:p w:rsidR="00887C7C" w:rsidRPr="00BF7674" w:rsidRDefault="00887C7C" w:rsidP="00887C7C">
      <w:pPr>
        <w:widowControl w:val="0"/>
        <w:tabs>
          <w:tab w:val="left" w:pos="220"/>
          <w:tab w:val="left" w:pos="720"/>
        </w:tabs>
        <w:autoSpaceDE w:val="0"/>
        <w:autoSpaceDN w:val="0"/>
        <w:adjustRightInd w:val="0"/>
        <w:jc w:val="center"/>
        <w:rPr>
          <w:rFonts w:ascii="Times New Roman" w:hAnsi="Times New Roman"/>
          <w:bCs/>
          <w:color w:val="262626"/>
          <w:szCs w:val="24"/>
        </w:rPr>
      </w:pPr>
      <w:r w:rsidRPr="00BF7674">
        <w:rPr>
          <w:rFonts w:ascii="Times New Roman" w:hAnsi="Times New Roman"/>
          <w:b/>
          <w:bCs/>
          <w:color w:val="262626"/>
          <w:szCs w:val="24"/>
        </w:rPr>
        <w:t xml:space="preserve">Identify the needs including emotional and logical drivers. </w:t>
      </w:r>
    </w:p>
    <w:p w:rsidR="00887C7C" w:rsidRPr="00BF7674" w:rsidRDefault="00887C7C" w:rsidP="00887C7C">
      <w:pPr>
        <w:widowControl w:val="0"/>
        <w:tabs>
          <w:tab w:val="left" w:pos="220"/>
          <w:tab w:val="left" w:pos="720"/>
        </w:tabs>
        <w:autoSpaceDE w:val="0"/>
        <w:autoSpaceDN w:val="0"/>
        <w:adjustRightInd w:val="0"/>
        <w:jc w:val="center"/>
        <w:rPr>
          <w:rFonts w:ascii="Times New Roman" w:hAnsi="Times New Roman"/>
          <w:bCs/>
          <w:color w:val="262626"/>
          <w:szCs w:val="24"/>
        </w:rPr>
      </w:pPr>
    </w:p>
    <w:p w:rsidR="00887C7C" w:rsidRPr="00BF7674" w:rsidRDefault="00887C7C" w:rsidP="00887C7C">
      <w:pPr>
        <w:widowControl w:val="0"/>
        <w:tabs>
          <w:tab w:val="left" w:pos="220"/>
          <w:tab w:val="left" w:pos="720"/>
        </w:tabs>
        <w:autoSpaceDE w:val="0"/>
        <w:autoSpaceDN w:val="0"/>
        <w:adjustRightInd w:val="0"/>
        <w:spacing w:line="480" w:lineRule="auto"/>
        <w:rPr>
          <w:rFonts w:ascii="Times New Roman" w:hAnsi="Times New Roman"/>
          <w:bCs/>
          <w:color w:val="262626"/>
          <w:szCs w:val="24"/>
        </w:rPr>
      </w:pPr>
      <w:r w:rsidRPr="00BF7674">
        <w:rPr>
          <w:rFonts w:ascii="Times New Roman" w:hAnsi="Times New Roman"/>
          <w:bCs/>
          <w:color w:val="262626"/>
          <w:szCs w:val="24"/>
        </w:rPr>
        <w:tab/>
        <w:t>Slim Away satisfies a consumer needs, and consumer wants. Slim Away understands what their target market values. The benefit of combining weight loss and energy into one packaging allows consumers to pay once for two needs. The psychological influences are going to be motivation to lose weight and having the energy to do it. The consumer’s perception of what the product is and its claims. There is a learning curve for getting customers to stick to a particular brand to see results and what the benefits truly are. When they see the value and beliefs customer’s attitude is positive and will incorporate into their lifestyle (Hartley &amp; Rudelius, 2015).</w:t>
      </w:r>
    </w:p>
    <w:p w:rsidR="00887C7C" w:rsidRPr="00BF7674" w:rsidRDefault="00887C7C" w:rsidP="00887C7C">
      <w:pPr>
        <w:widowControl w:val="0"/>
        <w:tabs>
          <w:tab w:val="left" w:pos="220"/>
          <w:tab w:val="left" w:pos="720"/>
        </w:tabs>
        <w:autoSpaceDE w:val="0"/>
        <w:autoSpaceDN w:val="0"/>
        <w:adjustRightInd w:val="0"/>
        <w:spacing w:line="480" w:lineRule="auto"/>
        <w:rPr>
          <w:rFonts w:ascii="Times New Roman" w:hAnsi="Times New Roman"/>
          <w:bCs/>
          <w:color w:val="262626"/>
          <w:szCs w:val="24"/>
        </w:rPr>
      </w:pPr>
      <w:r w:rsidRPr="00BF7674">
        <w:rPr>
          <w:rFonts w:ascii="Times New Roman" w:hAnsi="Times New Roman"/>
          <w:bCs/>
          <w:color w:val="262626"/>
          <w:szCs w:val="24"/>
        </w:rPr>
        <w:tab/>
        <w:t xml:space="preserve">Slim away recognized this problem and perceiving a need. Extensive research by Hartley &amp; Rudelius (2015) that and assessing value came up with the buying value. Consumers of Slim Away will look carefully at this stage when making comparisons to other closely related products. They will decide who they will buy from and when to buy. Factors that consumers will consider is their shopping experience, salesperson knowledge and assistance, time pressure, and financial circumstances. The true test comes with post purchase behavior. Once the consumer has tried Slim Away the question next is, did the product meet expectations? Slim Away will be conscious of customer consumption and consumer value perception to gain financial impact of repeat purchase. </w:t>
      </w:r>
    </w:p>
    <w:p w:rsidR="00887C7C" w:rsidRDefault="00887C7C" w:rsidP="00887C7C">
      <w:pPr>
        <w:widowControl w:val="0"/>
        <w:tabs>
          <w:tab w:val="left" w:pos="220"/>
          <w:tab w:val="left" w:pos="720"/>
        </w:tabs>
        <w:autoSpaceDE w:val="0"/>
        <w:autoSpaceDN w:val="0"/>
        <w:adjustRightInd w:val="0"/>
        <w:spacing w:line="480" w:lineRule="auto"/>
        <w:rPr>
          <w:rFonts w:ascii="Times New Roman" w:hAnsi="Times New Roman"/>
          <w:bCs/>
          <w:color w:val="262626"/>
          <w:szCs w:val="24"/>
        </w:rPr>
      </w:pPr>
      <w:r w:rsidRPr="00BF7674">
        <w:rPr>
          <w:rFonts w:ascii="Times New Roman" w:hAnsi="Times New Roman"/>
          <w:bCs/>
          <w:color w:val="262626"/>
          <w:szCs w:val="24"/>
        </w:rPr>
        <w:tab/>
        <w:t>Logically consumers buy because they can, and they want it. If th</w:t>
      </w:r>
      <w:r w:rsidR="00384837">
        <w:rPr>
          <w:rFonts w:ascii="Times New Roman" w:hAnsi="Times New Roman"/>
          <w:bCs/>
          <w:color w:val="262626"/>
          <w:szCs w:val="24"/>
        </w:rPr>
        <w:t>ey are purchasing Slim Away, it is</w:t>
      </w:r>
      <w:r w:rsidRPr="00BF7674">
        <w:rPr>
          <w:rFonts w:ascii="Times New Roman" w:hAnsi="Times New Roman"/>
          <w:bCs/>
          <w:color w:val="262626"/>
          <w:szCs w:val="24"/>
        </w:rPr>
        <w:t xml:space="preserve"> because they are feeding their emotional need to feel loved. If they lose weight, they will be accepted. They have pride, fear, guilt and greed that all factor into why this drink is a need in this target market (Torokcom, 2016)</w:t>
      </w:r>
    </w:p>
    <w:p w:rsidR="00CB2514" w:rsidRPr="00BF7674" w:rsidRDefault="00CB2514" w:rsidP="00887C7C">
      <w:pPr>
        <w:widowControl w:val="0"/>
        <w:tabs>
          <w:tab w:val="left" w:pos="220"/>
          <w:tab w:val="left" w:pos="720"/>
        </w:tabs>
        <w:autoSpaceDE w:val="0"/>
        <w:autoSpaceDN w:val="0"/>
        <w:adjustRightInd w:val="0"/>
        <w:spacing w:line="480" w:lineRule="auto"/>
        <w:rPr>
          <w:rFonts w:ascii="Times New Roman" w:hAnsi="Times New Roman"/>
          <w:bCs/>
          <w:color w:val="262626"/>
          <w:szCs w:val="24"/>
        </w:rPr>
      </w:pPr>
    </w:p>
    <w:p w:rsidR="00887C7C" w:rsidRPr="00BF7674" w:rsidRDefault="00887C7C" w:rsidP="00887C7C">
      <w:pPr>
        <w:widowControl w:val="0"/>
        <w:tabs>
          <w:tab w:val="left" w:pos="220"/>
          <w:tab w:val="left" w:pos="720"/>
        </w:tabs>
        <w:autoSpaceDE w:val="0"/>
        <w:autoSpaceDN w:val="0"/>
        <w:adjustRightInd w:val="0"/>
        <w:jc w:val="center"/>
        <w:rPr>
          <w:rFonts w:ascii="Times New Roman" w:hAnsi="Times New Roman"/>
          <w:b/>
          <w:bCs/>
          <w:color w:val="262626"/>
          <w:szCs w:val="24"/>
        </w:rPr>
      </w:pPr>
      <w:r w:rsidRPr="00BF7674">
        <w:rPr>
          <w:rFonts w:ascii="Times New Roman" w:hAnsi="Times New Roman"/>
          <w:b/>
          <w:bCs/>
          <w:color w:val="262626"/>
          <w:szCs w:val="24"/>
        </w:rPr>
        <w:t xml:space="preserve">Conclusion </w:t>
      </w:r>
    </w:p>
    <w:p w:rsidR="00887C7C" w:rsidRPr="00BF7674" w:rsidRDefault="00887C7C" w:rsidP="00887C7C">
      <w:pPr>
        <w:widowControl w:val="0"/>
        <w:tabs>
          <w:tab w:val="left" w:pos="220"/>
          <w:tab w:val="left" w:pos="720"/>
        </w:tabs>
        <w:autoSpaceDE w:val="0"/>
        <w:autoSpaceDN w:val="0"/>
        <w:adjustRightInd w:val="0"/>
        <w:spacing w:line="480" w:lineRule="auto"/>
        <w:rPr>
          <w:rFonts w:ascii="Times New Roman" w:hAnsi="Times New Roman"/>
          <w:bCs/>
          <w:color w:val="262626"/>
          <w:szCs w:val="24"/>
        </w:rPr>
      </w:pPr>
      <w:r w:rsidRPr="00BF7674">
        <w:rPr>
          <w:rFonts w:ascii="Times New Roman" w:hAnsi="Times New Roman"/>
          <w:bCs/>
          <w:color w:val="262626"/>
          <w:szCs w:val="24"/>
        </w:rPr>
        <w:tab/>
        <w:t xml:space="preserve">There are numerous factors that go into introducing a new product to the market. Even when a </w:t>
      </w:r>
      <w:r w:rsidRPr="00BF7674">
        <w:rPr>
          <w:rFonts w:ascii="Times New Roman" w:hAnsi="Times New Roman"/>
          <w:bCs/>
          <w:color w:val="262626"/>
          <w:szCs w:val="24"/>
        </w:rPr>
        <w:lastRenderedPageBreak/>
        <w:t xml:space="preserve">new product is being introduced by a popular company such as Coca-Cola, research and marketing plans must be developed to ensure a product is a success. Product features, pricing, and packaging must mirror target market needs and distribution strategies to introduce a successful, new product to the market. Market strategies and product positioning are as crucial to a company’s success as the product itself. With proper marketing strategies and planning, Coca-Cola can make Slim-Away as successful as their existing products. </w:t>
      </w:r>
    </w:p>
    <w:p w:rsidR="00887C7C" w:rsidRPr="00BF7674" w:rsidRDefault="00887C7C" w:rsidP="00887C7C">
      <w:pPr>
        <w:widowControl w:val="0"/>
        <w:tabs>
          <w:tab w:val="left" w:pos="220"/>
          <w:tab w:val="left" w:pos="720"/>
        </w:tabs>
        <w:autoSpaceDE w:val="0"/>
        <w:autoSpaceDN w:val="0"/>
        <w:adjustRightInd w:val="0"/>
        <w:rPr>
          <w:rFonts w:ascii="Times New Roman" w:hAnsi="Times New Roman"/>
          <w:bCs/>
          <w:color w:val="262626"/>
          <w:szCs w:val="24"/>
        </w:rPr>
      </w:pPr>
      <w:r w:rsidRPr="00BF7674">
        <w:rPr>
          <w:rFonts w:ascii="Times New Roman" w:hAnsi="Times New Roman"/>
          <w:bCs/>
          <w:color w:val="262626"/>
          <w:szCs w:val="24"/>
        </w:rPr>
        <w:tab/>
        <w:t xml:space="preserve">.  </w:t>
      </w:r>
    </w:p>
    <w:p w:rsidR="00887C7C" w:rsidRPr="00BF7674" w:rsidRDefault="00887C7C" w:rsidP="00272608">
      <w:pPr>
        <w:rPr>
          <w:rFonts w:ascii="Times New Roman" w:hAnsi="Times New Roman"/>
          <w:szCs w:val="24"/>
        </w:rPr>
      </w:pPr>
    </w:p>
    <w:p w:rsidR="00887C7C" w:rsidRDefault="00887C7C" w:rsidP="00887C7C">
      <w:pPr>
        <w:jc w:val="center"/>
        <w:rPr>
          <w:rFonts w:ascii="Times New Roman" w:hAnsi="Times New Roman"/>
          <w:szCs w:val="24"/>
        </w:rPr>
      </w:pPr>
    </w:p>
    <w:p w:rsidR="00272608" w:rsidRDefault="00272608" w:rsidP="00887C7C">
      <w:pPr>
        <w:jc w:val="center"/>
        <w:rPr>
          <w:rFonts w:ascii="Times New Roman" w:hAnsi="Times New Roman"/>
          <w:szCs w:val="24"/>
        </w:rPr>
      </w:pPr>
    </w:p>
    <w:p w:rsidR="00272608" w:rsidRDefault="00272608" w:rsidP="00887C7C">
      <w:pPr>
        <w:jc w:val="center"/>
        <w:rPr>
          <w:rFonts w:ascii="Times New Roman" w:hAnsi="Times New Roman"/>
          <w:szCs w:val="24"/>
        </w:rPr>
      </w:pPr>
    </w:p>
    <w:p w:rsidR="00272608" w:rsidRDefault="00272608"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B527B9" w:rsidRDefault="00B527B9" w:rsidP="00AC576F">
      <w:pPr>
        <w:rPr>
          <w:rFonts w:ascii="Times New Roman" w:hAnsi="Times New Roman"/>
          <w:szCs w:val="24"/>
        </w:rPr>
      </w:pPr>
    </w:p>
    <w:p w:rsidR="00AC576F" w:rsidRDefault="00AC576F" w:rsidP="00AC576F">
      <w:pPr>
        <w:rPr>
          <w:rFonts w:ascii="Times New Roman" w:hAnsi="Times New Roman"/>
          <w:szCs w:val="24"/>
        </w:rPr>
      </w:pPr>
    </w:p>
    <w:p w:rsidR="00CB2514" w:rsidRDefault="00CB2514" w:rsidP="00AC576F">
      <w:pPr>
        <w:rPr>
          <w:rFonts w:ascii="Times New Roman" w:hAnsi="Times New Roman"/>
          <w:szCs w:val="24"/>
        </w:rPr>
      </w:pPr>
    </w:p>
    <w:p w:rsidR="00CB2514" w:rsidRDefault="00CB2514" w:rsidP="00AC576F">
      <w:pPr>
        <w:rPr>
          <w:rFonts w:ascii="Times New Roman" w:hAnsi="Times New Roman"/>
          <w:szCs w:val="24"/>
        </w:rPr>
      </w:pPr>
    </w:p>
    <w:p w:rsidR="00CB2514" w:rsidRDefault="00CB2514" w:rsidP="00AC576F">
      <w:pPr>
        <w:rPr>
          <w:rFonts w:ascii="Times New Roman" w:hAnsi="Times New Roman"/>
          <w:szCs w:val="24"/>
        </w:rPr>
      </w:pPr>
    </w:p>
    <w:p w:rsidR="00CB2514" w:rsidRDefault="00CB2514" w:rsidP="00AC576F">
      <w:pPr>
        <w:rPr>
          <w:rFonts w:ascii="Times New Roman" w:hAnsi="Times New Roman"/>
          <w:szCs w:val="24"/>
        </w:rPr>
      </w:pPr>
    </w:p>
    <w:p w:rsidR="00CB2514" w:rsidRDefault="00CB2514" w:rsidP="00AC576F">
      <w:pPr>
        <w:rPr>
          <w:rFonts w:ascii="Times New Roman" w:hAnsi="Times New Roman"/>
          <w:szCs w:val="24"/>
        </w:rPr>
      </w:pPr>
    </w:p>
    <w:p w:rsidR="00CB2514" w:rsidRPr="00BF7674" w:rsidRDefault="00CB2514" w:rsidP="00AC576F">
      <w:pPr>
        <w:rPr>
          <w:rFonts w:ascii="Times New Roman" w:hAnsi="Times New Roman"/>
          <w:szCs w:val="24"/>
        </w:rPr>
      </w:pPr>
    </w:p>
    <w:p w:rsidR="00887C7C" w:rsidRPr="00BF7674" w:rsidRDefault="00887C7C" w:rsidP="00887C7C">
      <w:pPr>
        <w:jc w:val="center"/>
        <w:rPr>
          <w:rFonts w:ascii="Times New Roman" w:hAnsi="Times New Roman"/>
          <w:b/>
          <w:szCs w:val="24"/>
        </w:rPr>
      </w:pPr>
      <w:r w:rsidRPr="00BF7674">
        <w:rPr>
          <w:rFonts w:ascii="Times New Roman" w:hAnsi="Times New Roman"/>
          <w:b/>
          <w:szCs w:val="24"/>
        </w:rPr>
        <w:t>References</w:t>
      </w:r>
    </w:p>
    <w:p w:rsidR="00887C7C" w:rsidRPr="00BF7674" w:rsidRDefault="00887C7C" w:rsidP="00887C7C">
      <w:pPr>
        <w:jc w:val="center"/>
        <w:rPr>
          <w:rFonts w:ascii="Times New Roman" w:hAnsi="Times New Roman"/>
          <w:szCs w:val="24"/>
        </w:rPr>
      </w:pPr>
    </w:p>
    <w:p w:rsidR="00887C7C" w:rsidRPr="00887C7C" w:rsidRDefault="00887C7C" w:rsidP="00887C7C">
      <w:pPr>
        <w:pStyle w:val="ColorfulList-Accent1"/>
        <w:ind w:left="360"/>
        <w:rPr>
          <w:rFonts w:ascii="Times New Roman" w:hAnsi="Times New Roman"/>
          <w:sz w:val="24"/>
          <w:szCs w:val="24"/>
        </w:rPr>
      </w:pPr>
      <w:r w:rsidRPr="00887C7C">
        <w:rPr>
          <w:rFonts w:ascii="Times New Roman" w:hAnsi="Times New Roman"/>
          <w:sz w:val="24"/>
          <w:szCs w:val="24"/>
        </w:rPr>
        <w:lastRenderedPageBreak/>
        <w:t>Hepburn, M. (2015). “</w:t>
      </w:r>
      <w:r w:rsidRPr="00887C7C">
        <w:rPr>
          <w:rFonts w:ascii="Times New Roman" w:hAnsi="Times New Roman"/>
          <w:i/>
          <w:sz w:val="24"/>
          <w:szCs w:val="24"/>
        </w:rPr>
        <w:t>It</w:t>
      </w:r>
      <w:r w:rsidRPr="00887C7C">
        <w:rPr>
          <w:rFonts w:ascii="Helvetica" w:eastAsia="Helvetica" w:hAnsi="Helvetica" w:cs="Helvetica"/>
          <w:i/>
          <w:sz w:val="24"/>
          <w:szCs w:val="24"/>
        </w:rPr>
        <w:t xml:space="preserve">’s Simple! Our new “One Brand” strategy. </w:t>
      </w:r>
      <w:r w:rsidRPr="00887C7C">
        <w:rPr>
          <w:rFonts w:ascii="Times New Roman" w:hAnsi="Times New Roman"/>
          <w:sz w:val="24"/>
          <w:szCs w:val="24"/>
        </w:rPr>
        <w:t xml:space="preserve">Coca- Cola Company.” </w:t>
      </w:r>
    </w:p>
    <w:p w:rsidR="00887C7C" w:rsidRPr="00887C7C" w:rsidRDefault="00887C7C" w:rsidP="00887C7C">
      <w:pPr>
        <w:spacing w:line="480" w:lineRule="auto"/>
        <w:ind w:left="360"/>
        <w:rPr>
          <w:rFonts w:ascii="Times New Roman" w:hAnsi="Times New Roman"/>
          <w:color w:val="000000"/>
          <w:szCs w:val="24"/>
          <w:shd w:val="clear" w:color="auto" w:fill="FFFFFF"/>
        </w:rPr>
      </w:pPr>
      <w:r w:rsidRPr="00887C7C">
        <w:rPr>
          <w:rFonts w:ascii="Times New Roman" w:hAnsi="Times New Roman"/>
          <w:color w:val="000000"/>
          <w:szCs w:val="24"/>
          <w:shd w:val="clear" w:color="auto" w:fill="FFFFFF"/>
        </w:rPr>
        <w:t>Kerin, R., Hartley, S., &amp; Rudelius, W. (2015).</w:t>
      </w:r>
      <w:r w:rsidRPr="00887C7C">
        <w:rPr>
          <w:rStyle w:val="apple-converted-space"/>
          <w:rFonts w:ascii="Times New Roman" w:hAnsi="Times New Roman"/>
          <w:color w:val="000000"/>
          <w:szCs w:val="24"/>
          <w:shd w:val="clear" w:color="auto" w:fill="FFFFFF"/>
        </w:rPr>
        <w:t> </w:t>
      </w:r>
      <w:r w:rsidRPr="00887C7C">
        <w:rPr>
          <w:rStyle w:val="Emphasis"/>
          <w:rFonts w:ascii="Times New Roman" w:hAnsi="Times New Roman"/>
          <w:color w:val="000000"/>
          <w:szCs w:val="24"/>
          <w:shd w:val="clear" w:color="auto" w:fill="FFFFFF"/>
        </w:rPr>
        <w:t>Marketing</w:t>
      </w:r>
      <w:r w:rsidRPr="00887C7C">
        <w:rPr>
          <w:rStyle w:val="apple-converted-space"/>
          <w:rFonts w:ascii="Times New Roman" w:hAnsi="Times New Roman"/>
          <w:color w:val="000000"/>
          <w:szCs w:val="24"/>
          <w:shd w:val="clear" w:color="auto" w:fill="FFFFFF"/>
        </w:rPr>
        <w:t> </w:t>
      </w:r>
      <w:r w:rsidRPr="00887C7C">
        <w:rPr>
          <w:rFonts w:ascii="Times New Roman" w:hAnsi="Times New Roman"/>
          <w:color w:val="000000"/>
          <w:szCs w:val="24"/>
          <w:shd w:val="clear" w:color="auto" w:fill="FFFFFF"/>
        </w:rPr>
        <w:t xml:space="preserve">(12th ed.). New York, New   </w:t>
      </w:r>
    </w:p>
    <w:p w:rsidR="00887C7C" w:rsidRPr="00887C7C" w:rsidRDefault="00887C7C" w:rsidP="00887C7C">
      <w:pPr>
        <w:spacing w:line="480" w:lineRule="auto"/>
        <w:ind w:left="1440"/>
        <w:rPr>
          <w:rFonts w:ascii="Times New Roman" w:hAnsi="Times New Roman"/>
          <w:color w:val="000000"/>
          <w:szCs w:val="24"/>
          <w:shd w:val="clear" w:color="auto" w:fill="FFFFFF"/>
        </w:rPr>
      </w:pPr>
      <w:r w:rsidRPr="00887C7C">
        <w:rPr>
          <w:rFonts w:ascii="Times New Roman" w:hAnsi="Times New Roman"/>
          <w:color w:val="000000"/>
          <w:szCs w:val="24"/>
          <w:shd w:val="clear" w:color="auto" w:fill="FFFFFF"/>
        </w:rPr>
        <w:t>York: McGraw-Hill.</w:t>
      </w:r>
    </w:p>
    <w:p w:rsidR="00887C7C" w:rsidRPr="00887C7C" w:rsidRDefault="00887C7C" w:rsidP="00887C7C">
      <w:pPr>
        <w:pStyle w:val="ColorfulList-Accent1"/>
        <w:ind w:left="360"/>
        <w:rPr>
          <w:rFonts w:ascii="Times New Roman" w:hAnsi="Times New Roman"/>
          <w:sz w:val="24"/>
          <w:szCs w:val="24"/>
        </w:rPr>
      </w:pPr>
      <w:r w:rsidRPr="00887C7C">
        <w:rPr>
          <w:rFonts w:ascii="Times New Roman" w:hAnsi="Times New Roman"/>
          <w:sz w:val="24"/>
          <w:szCs w:val="24"/>
        </w:rPr>
        <w:t>Littleson, R. (2007). “</w:t>
      </w:r>
      <w:r w:rsidRPr="00887C7C">
        <w:rPr>
          <w:rStyle w:val="Emphasis"/>
          <w:rFonts w:ascii="Times New Roman" w:hAnsi="Times New Roman"/>
          <w:sz w:val="24"/>
          <w:szCs w:val="24"/>
        </w:rPr>
        <w:t>Supply Chain Trends: What</w:t>
      </w:r>
      <w:r w:rsidRPr="00887C7C">
        <w:rPr>
          <w:rStyle w:val="Emphasis"/>
          <w:rFonts w:ascii="Helvetica" w:eastAsia="Helvetica" w:hAnsi="Helvetica" w:cs="Helvetica"/>
          <w:sz w:val="24"/>
          <w:szCs w:val="24"/>
        </w:rPr>
        <w:t>’s In, What’s Out</w:t>
      </w:r>
      <w:r w:rsidRPr="00887C7C">
        <w:rPr>
          <w:rFonts w:ascii="Times New Roman" w:hAnsi="Times New Roman"/>
          <w:sz w:val="24"/>
          <w:szCs w:val="24"/>
        </w:rPr>
        <w:t xml:space="preserve">.” Retrieved from </w:t>
      </w:r>
    </w:p>
    <w:p w:rsidR="00887C7C" w:rsidRDefault="00887C7C" w:rsidP="00887C7C">
      <w:pPr>
        <w:pStyle w:val="ColorfulList-Accent1"/>
        <w:ind w:left="1440"/>
        <w:rPr>
          <w:rFonts w:ascii="Times New Roman" w:hAnsi="Times New Roman"/>
          <w:sz w:val="24"/>
          <w:szCs w:val="24"/>
        </w:rPr>
      </w:pPr>
    </w:p>
    <w:p w:rsidR="00887C7C" w:rsidRDefault="00887C7C" w:rsidP="00887C7C">
      <w:pPr>
        <w:pStyle w:val="ColorfulList-Accent1"/>
        <w:ind w:left="1440"/>
        <w:rPr>
          <w:rFonts w:ascii="Times New Roman" w:hAnsi="Times New Roman"/>
          <w:sz w:val="24"/>
          <w:szCs w:val="24"/>
        </w:rPr>
      </w:pPr>
      <w:r w:rsidRPr="00887C7C">
        <w:rPr>
          <w:rFonts w:ascii="Times New Roman" w:hAnsi="Times New Roman"/>
          <w:sz w:val="24"/>
          <w:szCs w:val="24"/>
        </w:rPr>
        <w:t>https://barbradozier.wordpress.com/2014/12/13/marketing-channel-</w:t>
      </w:r>
    </w:p>
    <w:p w:rsidR="00887C7C" w:rsidRDefault="00887C7C" w:rsidP="00887C7C">
      <w:pPr>
        <w:pStyle w:val="ColorfulList-Accent1"/>
        <w:ind w:left="1440"/>
        <w:rPr>
          <w:rFonts w:ascii="Times New Roman" w:hAnsi="Times New Roman"/>
          <w:sz w:val="24"/>
          <w:szCs w:val="24"/>
        </w:rPr>
      </w:pPr>
    </w:p>
    <w:p w:rsidR="00887C7C" w:rsidRPr="00887C7C" w:rsidRDefault="00887C7C" w:rsidP="00887C7C">
      <w:pPr>
        <w:pStyle w:val="ColorfulList-Accent1"/>
        <w:ind w:left="1440"/>
        <w:rPr>
          <w:rFonts w:ascii="Times New Roman" w:hAnsi="Times New Roman"/>
          <w:sz w:val="24"/>
          <w:szCs w:val="24"/>
        </w:rPr>
      </w:pPr>
      <w:r w:rsidRPr="00887C7C">
        <w:rPr>
          <w:rFonts w:ascii="Times New Roman" w:hAnsi="Times New Roman"/>
          <w:sz w:val="24"/>
          <w:szCs w:val="24"/>
        </w:rPr>
        <w:t>strategycocacola/.</w:t>
      </w:r>
    </w:p>
    <w:p w:rsidR="00887C7C" w:rsidRDefault="00887C7C" w:rsidP="00887C7C">
      <w:pPr>
        <w:pStyle w:val="NormalWeb"/>
        <w:spacing w:after="150" w:line="480" w:lineRule="auto"/>
        <w:ind w:left="360"/>
        <w:rPr>
          <w:color w:val="333333"/>
        </w:rPr>
      </w:pPr>
      <w:r w:rsidRPr="00887C7C">
        <w:rPr>
          <w:color w:val="333333"/>
        </w:rPr>
        <w:t>Torokcom.</w:t>
      </w:r>
      <w:r w:rsidRPr="00887C7C">
        <w:rPr>
          <w:rStyle w:val="apple-converted-space"/>
          <w:color w:val="333333"/>
        </w:rPr>
        <w:t> </w:t>
      </w:r>
      <w:r w:rsidRPr="00887C7C">
        <w:rPr>
          <w:color w:val="333333"/>
        </w:rPr>
        <w:t>(2016).</w:t>
      </w:r>
      <w:r w:rsidRPr="00887C7C">
        <w:rPr>
          <w:rStyle w:val="apple-converted-space"/>
          <w:color w:val="333333"/>
        </w:rPr>
        <w:t> </w:t>
      </w:r>
      <w:r w:rsidRPr="00887C7C">
        <w:rPr>
          <w:i/>
          <w:iCs/>
          <w:color w:val="333333"/>
        </w:rPr>
        <w:t>Torokcom</w:t>
      </w:r>
      <w:r w:rsidRPr="00887C7C">
        <w:rPr>
          <w:color w:val="333333"/>
        </w:rPr>
        <w:t>.</w:t>
      </w:r>
      <w:r w:rsidRPr="00887C7C">
        <w:rPr>
          <w:rStyle w:val="apple-converted-space"/>
          <w:color w:val="333333"/>
        </w:rPr>
        <w:t> </w:t>
      </w:r>
      <w:r w:rsidRPr="00887C7C">
        <w:rPr>
          <w:color w:val="333333"/>
        </w:rPr>
        <w:t>Retrieved</w:t>
      </w:r>
      <w:r w:rsidRPr="00887C7C">
        <w:rPr>
          <w:rStyle w:val="apple-converted-space"/>
          <w:color w:val="333333"/>
        </w:rPr>
        <w:t> </w:t>
      </w:r>
      <w:r w:rsidRPr="00887C7C">
        <w:rPr>
          <w:color w:val="333333"/>
        </w:rPr>
        <w:t>6 March, 2016,</w:t>
      </w:r>
      <w:r w:rsidRPr="00887C7C">
        <w:rPr>
          <w:rStyle w:val="apple-converted-space"/>
          <w:color w:val="333333"/>
        </w:rPr>
        <w:t> </w:t>
      </w:r>
      <w:r>
        <w:rPr>
          <w:color w:val="333333"/>
        </w:rPr>
        <w:t>from</w:t>
      </w:r>
    </w:p>
    <w:p w:rsidR="00887C7C" w:rsidRPr="00887C7C" w:rsidRDefault="00887C7C" w:rsidP="00887C7C">
      <w:pPr>
        <w:pStyle w:val="NormalWeb"/>
        <w:spacing w:after="150" w:line="480" w:lineRule="auto"/>
        <w:ind w:left="1080" w:firstLine="360"/>
        <w:rPr>
          <w:color w:val="333333"/>
        </w:rPr>
      </w:pPr>
      <w:r w:rsidRPr="00887C7C">
        <w:rPr>
          <w:color w:val="333333"/>
        </w:rPr>
        <w:t>http://www.torok.com/articles/marketing/5EmotionalTriggers.html</w:t>
      </w:r>
    </w:p>
    <w:p w:rsidR="00887C7C" w:rsidRDefault="00887C7C" w:rsidP="00887C7C">
      <w:pPr>
        <w:pStyle w:val="ColorfulList-Accent1"/>
        <w:ind w:left="360"/>
        <w:rPr>
          <w:rFonts w:ascii="Times New Roman" w:hAnsi="Times New Roman"/>
          <w:i/>
          <w:sz w:val="24"/>
          <w:szCs w:val="24"/>
        </w:rPr>
      </w:pPr>
      <w:r w:rsidRPr="00887C7C">
        <w:rPr>
          <w:rFonts w:ascii="Times New Roman" w:hAnsi="Times New Roman"/>
          <w:sz w:val="24"/>
          <w:szCs w:val="24"/>
        </w:rPr>
        <w:t>Underwood, R.L. &amp; Klein, N.M. (2002). “</w:t>
      </w:r>
      <w:r w:rsidRPr="00887C7C">
        <w:rPr>
          <w:rFonts w:ascii="Times New Roman" w:hAnsi="Times New Roman"/>
          <w:i/>
          <w:sz w:val="24"/>
          <w:szCs w:val="24"/>
        </w:rPr>
        <w:t>Packaging as Brand Communication: Effects</w:t>
      </w:r>
    </w:p>
    <w:p w:rsidR="00887C7C" w:rsidRPr="00887C7C" w:rsidRDefault="00887C7C" w:rsidP="00887C7C">
      <w:pPr>
        <w:pStyle w:val="ColorfulList-Accent1"/>
        <w:ind w:left="360"/>
        <w:rPr>
          <w:rFonts w:ascii="Times New Roman" w:hAnsi="Times New Roman"/>
          <w:sz w:val="24"/>
          <w:szCs w:val="24"/>
        </w:rPr>
      </w:pPr>
    </w:p>
    <w:p w:rsidR="00887C7C" w:rsidRDefault="00887C7C" w:rsidP="00887C7C">
      <w:pPr>
        <w:pStyle w:val="ColorfulList-Accent1"/>
        <w:ind w:left="1440"/>
        <w:rPr>
          <w:rFonts w:ascii="Helvetica" w:eastAsia="Helvetica" w:hAnsi="Helvetica" w:cs="Helvetica"/>
          <w:i/>
          <w:sz w:val="24"/>
          <w:szCs w:val="24"/>
        </w:rPr>
      </w:pPr>
      <w:r w:rsidRPr="00887C7C">
        <w:rPr>
          <w:rFonts w:ascii="Times New Roman" w:hAnsi="Times New Roman"/>
          <w:sz w:val="24"/>
          <w:szCs w:val="24"/>
        </w:rPr>
        <w:t>.</w:t>
      </w:r>
      <w:r w:rsidRPr="00887C7C">
        <w:rPr>
          <w:rFonts w:ascii="Times New Roman" w:hAnsi="Times New Roman"/>
          <w:i/>
          <w:sz w:val="24"/>
          <w:szCs w:val="24"/>
        </w:rPr>
        <w:t xml:space="preserve"> of Product Pictures on Consumer Responses to the Package and Brand.</w:t>
      </w:r>
      <w:r w:rsidRPr="00887C7C">
        <w:rPr>
          <w:rFonts w:ascii="Helvetica" w:eastAsia="Helvetica" w:hAnsi="Helvetica" w:cs="Helvetica"/>
          <w:i/>
          <w:sz w:val="24"/>
          <w:szCs w:val="24"/>
        </w:rPr>
        <w:t xml:space="preserve">” </w:t>
      </w:r>
    </w:p>
    <w:p w:rsidR="00887C7C" w:rsidRDefault="00887C7C" w:rsidP="00887C7C">
      <w:pPr>
        <w:pStyle w:val="ColorfulList-Accent1"/>
        <w:ind w:left="1440"/>
        <w:rPr>
          <w:rFonts w:ascii="Helvetica" w:eastAsia="Helvetica" w:hAnsi="Helvetica" w:cs="Helvetica"/>
          <w:i/>
          <w:sz w:val="24"/>
          <w:szCs w:val="24"/>
        </w:rPr>
      </w:pPr>
    </w:p>
    <w:p w:rsidR="00887C7C" w:rsidRDefault="00887C7C" w:rsidP="00887C7C">
      <w:pPr>
        <w:pStyle w:val="ColorfulList-Accent1"/>
        <w:ind w:left="1440"/>
        <w:rPr>
          <w:rFonts w:ascii="Times New Roman" w:hAnsi="Times New Roman"/>
          <w:sz w:val="24"/>
          <w:szCs w:val="24"/>
        </w:rPr>
      </w:pPr>
      <w:r w:rsidRPr="00887C7C">
        <w:rPr>
          <w:rFonts w:ascii="Times New Roman" w:hAnsi="Times New Roman"/>
          <w:sz w:val="24"/>
          <w:szCs w:val="24"/>
        </w:rPr>
        <w:t xml:space="preserve">Journal of Marketing Theory and Practice: Volume 10, Issue 4, 2002 </w:t>
      </w:r>
    </w:p>
    <w:p w:rsidR="00887C7C" w:rsidRPr="00887C7C" w:rsidRDefault="00887C7C" w:rsidP="00887C7C">
      <w:pPr>
        <w:pStyle w:val="ColorfulList-Accent1"/>
        <w:ind w:left="1440"/>
        <w:rPr>
          <w:rFonts w:ascii="Times New Roman" w:hAnsi="Times New Roman"/>
          <w:sz w:val="24"/>
          <w:szCs w:val="24"/>
        </w:rPr>
      </w:pPr>
    </w:p>
    <w:p w:rsidR="00887C7C" w:rsidRDefault="00887C7C" w:rsidP="00887C7C">
      <w:pPr>
        <w:pStyle w:val="ColorfulList-Accent1"/>
        <w:ind w:left="360"/>
        <w:rPr>
          <w:rFonts w:ascii="Times New Roman" w:hAnsi="Times New Roman"/>
          <w:i/>
          <w:sz w:val="24"/>
          <w:szCs w:val="24"/>
        </w:rPr>
      </w:pPr>
      <w:r w:rsidRPr="00887C7C">
        <w:rPr>
          <w:rFonts w:ascii="Times New Roman" w:hAnsi="Times New Roman"/>
          <w:sz w:val="24"/>
          <w:szCs w:val="24"/>
        </w:rPr>
        <w:t>Underwood, R.L. (2003). “</w:t>
      </w:r>
      <w:r w:rsidRPr="00887C7C">
        <w:rPr>
          <w:rFonts w:ascii="Times New Roman" w:hAnsi="Times New Roman"/>
          <w:i/>
          <w:sz w:val="24"/>
          <w:szCs w:val="24"/>
        </w:rPr>
        <w:t xml:space="preserve">The Communicative Power of Product Packaging: Creating </w:t>
      </w:r>
    </w:p>
    <w:p w:rsidR="00887C7C" w:rsidRPr="00887C7C" w:rsidRDefault="00887C7C" w:rsidP="00887C7C">
      <w:pPr>
        <w:pStyle w:val="ColorfulList-Accent1"/>
        <w:ind w:left="360"/>
        <w:rPr>
          <w:rFonts w:ascii="Times New Roman" w:hAnsi="Times New Roman"/>
          <w:sz w:val="24"/>
          <w:szCs w:val="24"/>
        </w:rPr>
      </w:pPr>
    </w:p>
    <w:p w:rsidR="00887C7C" w:rsidRDefault="00887C7C" w:rsidP="00887C7C">
      <w:pPr>
        <w:pStyle w:val="ColorfulList-Accent1"/>
        <w:ind w:left="1440"/>
        <w:rPr>
          <w:rFonts w:ascii="Times New Roman" w:hAnsi="Times New Roman"/>
          <w:sz w:val="24"/>
          <w:szCs w:val="24"/>
        </w:rPr>
      </w:pPr>
      <w:r w:rsidRPr="00887C7C">
        <w:rPr>
          <w:rFonts w:ascii="Times New Roman" w:hAnsi="Times New Roman"/>
          <w:i/>
          <w:sz w:val="24"/>
          <w:szCs w:val="24"/>
        </w:rPr>
        <w:t>Brand Identity via Lived and Mediated Experience.</w:t>
      </w:r>
      <w:r w:rsidRPr="00887C7C">
        <w:rPr>
          <w:rFonts w:ascii="Helvetica" w:eastAsia="Helvetica" w:hAnsi="Helvetica" w:cs="Helvetica"/>
          <w:i/>
          <w:sz w:val="24"/>
          <w:szCs w:val="24"/>
        </w:rPr>
        <w:t xml:space="preserve">” </w:t>
      </w:r>
      <w:r w:rsidRPr="00887C7C">
        <w:rPr>
          <w:rFonts w:ascii="Times New Roman" w:hAnsi="Times New Roman"/>
          <w:sz w:val="24"/>
          <w:szCs w:val="24"/>
        </w:rPr>
        <w:t xml:space="preserve">Journal of Marketing </w:t>
      </w:r>
    </w:p>
    <w:p w:rsidR="00887C7C" w:rsidRDefault="00887C7C" w:rsidP="00887C7C">
      <w:pPr>
        <w:pStyle w:val="ColorfulList-Accent1"/>
        <w:ind w:left="1440"/>
        <w:rPr>
          <w:rFonts w:ascii="Times New Roman" w:hAnsi="Times New Roman"/>
          <w:sz w:val="24"/>
          <w:szCs w:val="24"/>
        </w:rPr>
      </w:pPr>
    </w:p>
    <w:p w:rsidR="00887C7C" w:rsidRDefault="00887C7C" w:rsidP="00887C7C">
      <w:pPr>
        <w:pStyle w:val="ColorfulList-Accent1"/>
        <w:ind w:left="1440"/>
        <w:rPr>
          <w:rFonts w:ascii="Times New Roman" w:hAnsi="Times New Roman"/>
          <w:sz w:val="24"/>
          <w:szCs w:val="24"/>
        </w:rPr>
      </w:pPr>
      <w:r w:rsidRPr="00887C7C">
        <w:rPr>
          <w:rFonts w:ascii="Times New Roman" w:hAnsi="Times New Roman"/>
          <w:sz w:val="24"/>
          <w:szCs w:val="24"/>
        </w:rPr>
        <w:t>Theory and Practice: Volume 11, Issue 1, 2003.</w:t>
      </w:r>
    </w:p>
    <w:p w:rsidR="00272608" w:rsidRPr="00887C7C" w:rsidRDefault="00272608" w:rsidP="00887C7C">
      <w:pPr>
        <w:pStyle w:val="ColorfulList-Accent1"/>
        <w:ind w:left="1440"/>
        <w:rPr>
          <w:rFonts w:ascii="Times New Roman" w:hAnsi="Times New Roman"/>
          <w:sz w:val="24"/>
          <w:szCs w:val="24"/>
        </w:rPr>
      </w:pPr>
    </w:p>
    <w:p w:rsidR="00272608" w:rsidRDefault="00272608" w:rsidP="00272608">
      <w:pPr>
        <w:spacing w:line="480" w:lineRule="auto"/>
        <w:rPr>
          <w:rFonts w:ascii="Times New Roman" w:eastAsia="Calibri" w:hAnsi="Times New Roman"/>
        </w:rPr>
      </w:pPr>
      <w:r>
        <w:rPr>
          <w:rFonts w:ascii="Times New Roman" w:eastAsia="Calibri" w:hAnsi="Times New Roman"/>
        </w:rPr>
        <w:t xml:space="preserve">      </w:t>
      </w:r>
      <w:r w:rsidRPr="00272608">
        <w:rPr>
          <w:rFonts w:ascii="Times New Roman" w:eastAsia="Calibri" w:hAnsi="Times New Roman"/>
        </w:rPr>
        <w:t xml:space="preserve">University of Phoenix. (2009). The Four P's: Marketing Strategy. Retrieved from University </w:t>
      </w:r>
    </w:p>
    <w:p w:rsidR="00272608" w:rsidRPr="00272608" w:rsidRDefault="00272608" w:rsidP="00272608">
      <w:pPr>
        <w:spacing w:line="480" w:lineRule="auto"/>
        <w:ind w:left="720" w:firstLine="720"/>
        <w:rPr>
          <w:rFonts w:ascii="Times New Roman" w:eastAsia="Calibri" w:hAnsi="Times New Roman"/>
        </w:rPr>
      </w:pPr>
      <w:r w:rsidRPr="00272608">
        <w:rPr>
          <w:rFonts w:ascii="Times New Roman" w:eastAsia="Calibri" w:hAnsi="Times New Roman"/>
        </w:rPr>
        <w:t>of Phoenix, 421/MKT website.</w:t>
      </w:r>
    </w:p>
    <w:p w:rsidR="00272608" w:rsidRPr="00272608" w:rsidRDefault="00272608" w:rsidP="00272608">
      <w:pPr>
        <w:spacing w:line="480" w:lineRule="auto"/>
        <w:ind w:left="720" w:hanging="720"/>
        <w:rPr>
          <w:rFonts w:eastAsia="Calibri"/>
        </w:rPr>
      </w:pPr>
    </w:p>
    <w:p w:rsidR="00FB6335" w:rsidRPr="001D5854" w:rsidRDefault="00FB6335" w:rsidP="00887C7C">
      <w:pPr>
        <w:widowControl w:val="0"/>
        <w:autoSpaceDE w:val="0"/>
        <w:autoSpaceDN w:val="0"/>
        <w:adjustRightInd w:val="0"/>
        <w:jc w:val="center"/>
      </w:pPr>
    </w:p>
    <w:sectPr w:rsidR="00FB6335" w:rsidRPr="001D5854" w:rsidSect="00554119">
      <w:headerReference w:type="default" r:id="rId12"/>
      <w:headerReference w:type="first" r:id="rId13"/>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737" w:rsidRDefault="00C76737">
      <w:r>
        <w:separator/>
      </w:r>
    </w:p>
  </w:endnote>
  <w:endnote w:type="continuationSeparator" w:id="1">
    <w:p w:rsidR="00C76737" w:rsidRDefault="00C767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737" w:rsidRDefault="00C76737">
      <w:r>
        <w:separator/>
      </w:r>
    </w:p>
  </w:footnote>
  <w:footnote w:type="continuationSeparator" w:id="1">
    <w:p w:rsidR="00C76737" w:rsidRDefault="00C76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14" w:rsidRDefault="00CF16D4" w:rsidP="001A25FD">
    <w:pPr>
      <w:pStyle w:val="Header"/>
      <w:tabs>
        <w:tab w:val="clear" w:pos="4320"/>
        <w:tab w:val="clear" w:pos="8640"/>
        <w:tab w:val="left" w:pos="8910"/>
      </w:tabs>
    </w:pPr>
    <w:r w:rsidRPr="009F0DC7">
      <w:rPr>
        <w:bCs/>
        <w:color w:val="262626"/>
        <w:szCs w:val="24"/>
      </w:rPr>
      <w:t>STRATEGY AND POSITIONING PAPER</w:t>
    </w:r>
    <w:r w:rsidR="004D3014">
      <w:tab/>
      <w:t xml:space="preserve">     </w:t>
    </w:r>
    <w:r w:rsidR="004D3014">
      <w:rPr>
        <w:rStyle w:val="PageNumber"/>
      </w:rPr>
      <w:fldChar w:fldCharType="begin"/>
    </w:r>
    <w:r w:rsidR="004D3014">
      <w:rPr>
        <w:rStyle w:val="PageNumber"/>
      </w:rPr>
      <w:instrText xml:space="preserve"> PAGE </w:instrText>
    </w:r>
    <w:r w:rsidR="004D3014">
      <w:rPr>
        <w:rStyle w:val="PageNumber"/>
      </w:rPr>
      <w:fldChar w:fldCharType="separate"/>
    </w:r>
    <w:r w:rsidR="00057EA2">
      <w:rPr>
        <w:rStyle w:val="PageNumber"/>
        <w:noProof/>
      </w:rPr>
      <w:t>2</w:t>
    </w:r>
    <w:r w:rsidR="004D3014">
      <w:rPr>
        <w:rStyle w:val="PageNumber"/>
      </w:rPr>
      <w:fldChar w:fldCharType="end"/>
    </w:r>
  </w:p>
  <w:p w:rsidR="004D3014" w:rsidRPr="001D5854" w:rsidRDefault="004D3014"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01" w:rsidRPr="009F0DC7" w:rsidRDefault="009F0DC7" w:rsidP="009F0DC7">
    <w:pPr>
      <w:widowControl w:val="0"/>
      <w:autoSpaceDE w:val="0"/>
      <w:autoSpaceDN w:val="0"/>
      <w:adjustRightInd w:val="0"/>
      <w:rPr>
        <w:rFonts w:ascii="Times New Roman" w:hAnsi="Times New Roman"/>
        <w:bCs/>
        <w:color w:val="262626"/>
        <w:szCs w:val="24"/>
      </w:rPr>
    </w:pPr>
    <w:r w:rsidRPr="009F0DC7">
      <w:rPr>
        <w:rFonts w:ascii="Times New Roman" w:hAnsi="Times New Roman"/>
        <w:bCs/>
        <w:color w:val="262626"/>
        <w:szCs w:val="24"/>
      </w:rPr>
      <w:t>STRATEGY AND POSITIONING PAPER</w:t>
    </w:r>
    <w:r>
      <w:rPr>
        <w:rFonts w:ascii="Times New Roman" w:hAnsi="Times New Roman"/>
        <w:bCs/>
        <w:color w:val="262626"/>
        <w:szCs w:val="24"/>
      </w:rPr>
      <w:tab/>
    </w:r>
    <w:r>
      <w:rPr>
        <w:rFonts w:ascii="Times New Roman" w:hAnsi="Times New Roman"/>
        <w:bCs/>
        <w:color w:val="262626"/>
        <w:szCs w:val="24"/>
      </w:rPr>
      <w:tab/>
    </w:r>
    <w:r>
      <w:rPr>
        <w:rFonts w:ascii="Times New Roman" w:hAnsi="Times New Roman"/>
        <w:bCs/>
        <w:color w:val="262626"/>
        <w:szCs w:val="24"/>
      </w:rPr>
      <w:tab/>
    </w:r>
    <w:r>
      <w:rPr>
        <w:rFonts w:ascii="Times New Roman" w:hAnsi="Times New Roman"/>
        <w:bCs/>
        <w:color w:val="262626"/>
        <w:szCs w:val="24"/>
      </w:rPr>
      <w:tab/>
    </w:r>
    <w:r>
      <w:rPr>
        <w:rFonts w:ascii="Times New Roman" w:hAnsi="Times New Roman"/>
        <w:bCs/>
        <w:color w:val="262626"/>
        <w:szCs w:val="24"/>
      </w:rPr>
      <w:tab/>
    </w:r>
    <w:r>
      <w:rPr>
        <w:rFonts w:ascii="Times New Roman" w:hAnsi="Times New Roman"/>
        <w:bCs/>
        <w:color w:val="262626"/>
        <w:szCs w:val="24"/>
      </w:rPr>
      <w:tab/>
    </w:r>
    <w:r>
      <w:rPr>
        <w:rFonts w:ascii="Times New Roman" w:hAnsi="Times New Roman"/>
        <w:bCs/>
        <w:color w:val="262626"/>
        <w:szCs w:val="24"/>
      </w:rPr>
      <w:tab/>
    </w:r>
    <w:fldSimple w:instr=" PAGE   \* MERGEFORMAT ">
      <w:r w:rsidR="00057EA2">
        <w:rPr>
          <w:noProof/>
        </w:rPr>
        <w:t>1</w:t>
      </w:r>
    </w:fldSimple>
  </w:p>
  <w:p w:rsidR="00470962" w:rsidRDefault="004709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C10FD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5E2ED2"/>
    <w:lvl w:ilvl="0">
      <w:start w:val="1"/>
      <w:numFmt w:val="decimal"/>
      <w:lvlText w:val="%1."/>
      <w:lvlJc w:val="left"/>
      <w:pPr>
        <w:tabs>
          <w:tab w:val="num" w:pos="1800"/>
        </w:tabs>
        <w:ind w:left="1800" w:hanging="360"/>
      </w:pPr>
    </w:lvl>
  </w:abstractNum>
  <w:abstractNum w:abstractNumId="2">
    <w:nsid w:val="FFFFFF7D"/>
    <w:multiLevelType w:val="singleLevel"/>
    <w:tmpl w:val="E07A3CB2"/>
    <w:lvl w:ilvl="0">
      <w:start w:val="1"/>
      <w:numFmt w:val="decimal"/>
      <w:lvlText w:val="%1."/>
      <w:lvlJc w:val="left"/>
      <w:pPr>
        <w:tabs>
          <w:tab w:val="num" w:pos="1440"/>
        </w:tabs>
        <w:ind w:left="1440" w:hanging="360"/>
      </w:pPr>
    </w:lvl>
  </w:abstractNum>
  <w:abstractNum w:abstractNumId="3">
    <w:nsid w:val="FFFFFF7E"/>
    <w:multiLevelType w:val="singleLevel"/>
    <w:tmpl w:val="A2EE0CA8"/>
    <w:lvl w:ilvl="0">
      <w:start w:val="1"/>
      <w:numFmt w:val="decimal"/>
      <w:lvlText w:val="%1."/>
      <w:lvlJc w:val="left"/>
      <w:pPr>
        <w:tabs>
          <w:tab w:val="num" w:pos="1080"/>
        </w:tabs>
        <w:ind w:left="1080" w:hanging="360"/>
      </w:pPr>
    </w:lvl>
  </w:abstractNum>
  <w:abstractNum w:abstractNumId="4">
    <w:nsid w:val="FFFFFF7F"/>
    <w:multiLevelType w:val="singleLevel"/>
    <w:tmpl w:val="D414B588"/>
    <w:lvl w:ilvl="0">
      <w:start w:val="1"/>
      <w:numFmt w:val="decimal"/>
      <w:lvlText w:val="%1."/>
      <w:lvlJc w:val="left"/>
      <w:pPr>
        <w:tabs>
          <w:tab w:val="num" w:pos="720"/>
        </w:tabs>
        <w:ind w:left="720" w:hanging="360"/>
      </w:pPr>
    </w:lvl>
  </w:abstractNum>
  <w:abstractNum w:abstractNumId="5">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FDC7974"/>
    <w:lvl w:ilvl="0">
      <w:start w:val="1"/>
      <w:numFmt w:val="decimal"/>
      <w:lvlText w:val="%1."/>
      <w:lvlJc w:val="left"/>
      <w:pPr>
        <w:tabs>
          <w:tab w:val="num" w:pos="360"/>
        </w:tabs>
        <w:ind w:left="360" w:hanging="360"/>
      </w:pPr>
    </w:lvl>
  </w:abstractNum>
  <w:abstractNum w:abstractNumId="1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18F71C3"/>
    <w:multiLevelType w:val="hybridMultilevel"/>
    <w:tmpl w:val="20F2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9430D"/>
    <w:multiLevelType w:val="hybridMultilevel"/>
    <w:tmpl w:val="22CE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3B7122A"/>
    <w:multiLevelType w:val="hybridMultilevel"/>
    <w:tmpl w:val="B022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4"/>
  </w:num>
  <w:num w:numId="13">
    <w:abstractNumId w:val="15"/>
  </w:num>
  <w:num w:numId="14">
    <w:abstractNumId w:val="12"/>
  </w:num>
  <w:num w:numId="15">
    <w:abstractNumId w:val="13"/>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693A03"/>
    <w:rsid w:val="00005FEE"/>
    <w:rsid w:val="00037903"/>
    <w:rsid w:val="00040B2A"/>
    <w:rsid w:val="0005557E"/>
    <w:rsid w:val="00057EA2"/>
    <w:rsid w:val="00083425"/>
    <w:rsid w:val="00087A1F"/>
    <w:rsid w:val="000928BB"/>
    <w:rsid w:val="000B4F50"/>
    <w:rsid w:val="000B51A7"/>
    <w:rsid w:val="000E5527"/>
    <w:rsid w:val="000E5896"/>
    <w:rsid w:val="000E6081"/>
    <w:rsid w:val="000F00FC"/>
    <w:rsid w:val="000F34C4"/>
    <w:rsid w:val="00102B08"/>
    <w:rsid w:val="001079AC"/>
    <w:rsid w:val="001120BD"/>
    <w:rsid w:val="00121CC4"/>
    <w:rsid w:val="00122C1C"/>
    <w:rsid w:val="00171AEA"/>
    <w:rsid w:val="00177F20"/>
    <w:rsid w:val="001A25FD"/>
    <w:rsid w:val="001B2579"/>
    <w:rsid w:val="001B4725"/>
    <w:rsid w:val="001B7801"/>
    <w:rsid w:val="001D5854"/>
    <w:rsid w:val="00200FC9"/>
    <w:rsid w:val="0025061F"/>
    <w:rsid w:val="00252633"/>
    <w:rsid w:val="002632BE"/>
    <w:rsid w:val="00272608"/>
    <w:rsid w:val="00276E8C"/>
    <w:rsid w:val="002A184A"/>
    <w:rsid w:val="002A3C98"/>
    <w:rsid w:val="002B3CF3"/>
    <w:rsid w:val="002B57B5"/>
    <w:rsid w:val="002C2FAE"/>
    <w:rsid w:val="002C41E3"/>
    <w:rsid w:val="002F7EF4"/>
    <w:rsid w:val="003056D2"/>
    <w:rsid w:val="00315669"/>
    <w:rsid w:val="00331F19"/>
    <w:rsid w:val="003548F1"/>
    <w:rsid w:val="003719EA"/>
    <w:rsid w:val="00377E73"/>
    <w:rsid w:val="00384837"/>
    <w:rsid w:val="00386B8D"/>
    <w:rsid w:val="00387DDE"/>
    <w:rsid w:val="003A0071"/>
    <w:rsid w:val="003A113A"/>
    <w:rsid w:val="003C0F0C"/>
    <w:rsid w:val="003D57CC"/>
    <w:rsid w:val="003E373A"/>
    <w:rsid w:val="003E5E57"/>
    <w:rsid w:val="00400A5A"/>
    <w:rsid w:val="00402FEE"/>
    <w:rsid w:val="00403FD0"/>
    <w:rsid w:val="00431A12"/>
    <w:rsid w:val="004459DF"/>
    <w:rsid w:val="00450C36"/>
    <w:rsid w:val="00470962"/>
    <w:rsid w:val="00484EAE"/>
    <w:rsid w:val="00495C7B"/>
    <w:rsid w:val="004A4779"/>
    <w:rsid w:val="004C33EF"/>
    <w:rsid w:val="004D3014"/>
    <w:rsid w:val="004E2DE5"/>
    <w:rsid w:val="00522471"/>
    <w:rsid w:val="0054081F"/>
    <w:rsid w:val="0054791D"/>
    <w:rsid w:val="00554119"/>
    <w:rsid w:val="005641EE"/>
    <w:rsid w:val="00567D9D"/>
    <w:rsid w:val="00572052"/>
    <w:rsid w:val="00572C79"/>
    <w:rsid w:val="005859A8"/>
    <w:rsid w:val="005935CF"/>
    <w:rsid w:val="00594098"/>
    <w:rsid w:val="005B536A"/>
    <w:rsid w:val="005C2FEB"/>
    <w:rsid w:val="005F5DFA"/>
    <w:rsid w:val="005F6164"/>
    <w:rsid w:val="00603E15"/>
    <w:rsid w:val="00606782"/>
    <w:rsid w:val="00607508"/>
    <w:rsid w:val="00627BB8"/>
    <w:rsid w:val="00636AEF"/>
    <w:rsid w:val="00647853"/>
    <w:rsid w:val="00672102"/>
    <w:rsid w:val="0068302F"/>
    <w:rsid w:val="00690B9E"/>
    <w:rsid w:val="00693A03"/>
    <w:rsid w:val="006D5EC0"/>
    <w:rsid w:val="006E3ECD"/>
    <w:rsid w:val="006F5309"/>
    <w:rsid w:val="0071422A"/>
    <w:rsid w:val="007149CC"/>
    <w:rsid w:val="00736B1C"/>
    <w:rsid w:val="0075664C"/>
    <w:rsid w:val="00756DC0"/>
    <w:rsid w:val="00764ABC"/>
    <w:rsid w:val="007A21B3"/>
    <w:rsid w:val="007A6B51"/>
    <w:rsid w:val="007A7165"/>
    <w:rsid w:val="007B79BD"/>
    <w:rsid w:val="007C0ABA"/>
    <w:rsid w:val="007D2FF4"/>
    <w:rsid w:val="007E726C"/>
    <w:rsid w:val="007F67EB"/>
    <w:rsid w:val="008109E3"/>
    <w:rsid w:val="0081675F"/>
    <w:rsid w:val="00867E55"/>
    <w:rsid w:val="008844D5"/>
    <w:rsid w:val="00887C7C"/>
    <w:rsid w:val="008974A1"/>
    <w:rsid w:val="008C453F"/>
    <w:rsid w:val="008C7C55"/>
    <w:rsid w:val="008E0031"/>
    <w:rsid w:val="008F675C"/>
    <w:rsid w:val="009072BB"/>
    <w:rsid w:val="00924E64"/>
    <w:rsid w:val="0094016F"/>
    <w:rsid w:val="0094032E"/>
    <w:rsid w:val="00975ACF"/>
    <w:rsid w:val="00981676"/>
    <w:rsid w:val="00992CCF"/>
    <w:rsid w:val="00993550"/>
    <w:rsid w:val="009C6E37"/>
    <w:rsid w:val="009D78F1"/>
    <w:rsid w:val="009E5448"/>
    <w:rsid w:val="009F0DC7"/>
    <w:rsid w:val="00A00A7A"/>
    <w:rsid w:val="00A055BA"/>
    <w:rsid w:val="00A41ACC"/>
    <w:rsid w:val="00A51600"/>
    <w:rsid w:val="00A5378C"/>
    <w:rsid w:val="00A661AE"/>
    <w:rsid w:val="00AA3D0E"/>
    <w:rsid w:val="00AA7456"/>
    <w:rsid w:val="00AB4FAF"/>
    <w:rsid w:val="00AC1201"/>
    <w:rsid w:val="00AC2CE7"/>
    <w:rsid w:val="00AC576F"/>
    <w:rsid w:val="00AE26EA"/>
    <w:rsid w:val="00AF6795"/>
    <w:rsid w:val="00AF69CF"/>
    <w:rsid w:val="00B1168D"/>
    <w:rsid w:val="00B13707"/>
    <w:rsid w:val="00B22397"/>
    <w:rsid w:val="00B26B69"/>
    <w:rsid w:val="00B274F8"/>
    <w:rsid w:val="00B2778D"/>
    <w:rsid w:val="00B35464"/>
    <w:rsid w:val="00B42393"/>
    <w:rsid w:val="00B42FE2"/>
    <w:rsid w:val="00B45309"/>
    <w:rsid w:val="00B454B7"/>
    <w:rsid w:val="00B527B9"/>
    <w:rsid w:val="00B63F6E"/>
    <w:rsid w:val="00B66FF8"/>
    <w:rsid w:val="00B71F94"/>
    <w:rsid w:val="00B80538"/>
    <w:rsid w:val="00B94611"/>
    <w:rsid w:val="00BA0297"/>
    <w:rsid w:val="00BA6771"/>
    <w:rsid w:val="00BB2B08"/>
    <w:rsid w:val="00BC4EF5"/>
    <w:rsid w:val="00BD25A4"/>
    <w:rsid w:val="00BD2C61"/>
    <w:rsid w:val="00BE3100"/>
    <w:rsid w:val="00BF53A9"/>
    <w:rsid w:val="00C112BC"/>
    <w:rsid w:val="00C12ADE"/>
    <w:rsid w:val="00C1308D"/>
    <w:rsid w:val="00C143E8"/>
    <w:rsid w:val="00C2791A"/>
    <w:rsid w:val="00C400A6"/>
    <w:rsid w:val="00C604DC"/>
    <w:rsid w:val="00C6672F"/>
    <w:rsid w:val="00C72DD6"/>
    <w:rsid w:val="00C76737"/>
    <w:rsid w:val="00C97A91"/>
    <w:rsid w:val="00CB2514"/>
    <w:rsid w:val="00CB6CD2"/>
    <w:rsid w:val="00CD4A79"/>
    <w:rsid w:val="00CF16D4"/>
    <w:rsid w:val="00CF7A75"/>
    <w:rsid w:val="00D02CFA"/>
    <w:rsid w:val="00D03B7D"/>
    <w:rsid w:val="00D07863"/>
    <w:rsid w:val="00D13A77"/>
    <w:rsid w:val="00D13F5C"/>
    <w:rsid w:val="00D22296"/>
    <w:rsid w:val="00D311F6"/>
    <w:rsid w:val="00D34354"/>
    <w:rsid w:val="00D35BEF"/>
    <w:rsid w:val="00D72D77"/>
    <w:rsid w:val="00D737B3"/>
    <w:rsid w:val="00D75310"/>
    <w:rsid w:val="00D8161E"/>
    <w:rsid w:val="00D87513"/>
    <w:rsid w:val="00D8786E"/>
    <w:rsid w:val="00D950DE"/>
    <w:rsid w:val="00D96578"/>
    <w:rsid w:val="00DA061F"/>
    <w:rsid w:val="00DA54F0"/>
    <w:rsid w:val="00DB0E6B"/>
    <w:rsid w:val="00DB3D7C"/>
    <w:rsid w:val="00DE2AAE"/>
    <w:rsid w:val="00E1283E"/>
    <w:rsid w:val="00E2702E"/>
    <w:rsid w:val="00E35393"/>
    <w:rsid w:val="00E543C1"/>
    <w:rsid w:val="00E554E8"/>
    <w:rsid w:val="00E56B2E"/>
    <w:rsid w:val="00E92D40"/>
    <w:rsid w:val="00E955C9"/>
    <w:rsid w:val="00EA79EF"/>
    <w:rsid w:val="00EB5568"/>
    <w:rsid w:val="00EC01EC"/>
    <w:rsid w:val="00EC53AD"/>
    <w:rsid w:val="00EF3248"/>
    <w:rsid w:val="00EF7D65"/>
    <w:rsid w:val="00F00B2E"/>
    <w:rsid w:val="00F10998"/>
    <w:rsid w:val="00F20F22"/>
    <w:rsid w:val="00F26253"/>
    <w:rsid w:val="00F571CA"/>
    <w:rsid w:val="00F6326B"/>
    <w:rsid w:val="00F774A1"/>
    <w:rsid w:val="00F81E1B"/>
    <w:rsid w:val="00F91F33"/>
    <w:rsid w:val="00F93F28"/>
    <w:rsid w:val="00F94A1D"/>
    <w:rsid w:val="00FA7F58"/>
    <w:rsid w:val="00FB6335"/>
    <w:rsid w:val="00FC3468"/>
    <w:rsid w:val="00FD3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styleId="PageNumber">
    <w:name w:val="page number"/>
    <w:basedOn w:val="DefaultParagraphFont"/>
  </w:style>
  <w:style w:type="character" w:styleId="Hyperlink">
    <w:name w:val="Hyperlink"/>
    <w:rPr>
      <w:color w:val="0000FF"/>
      <w:u w:val="single"/>
    </w:rPr>
  </w:style>
  <w:style w:type="character" w:customStyle="1" w:styleId="Heading1Char">
    <w:name w:val="Heading 1 Char"/>
    <w:link w:val="Heading1"/>
    <w:rsid w:val="001D5854"/>
    <w:rPr>
      <w:sz w:val="24"/>
      <w:lang w:val="en-US" w:eastAsia="en-US" w:bidi="ar-SA"/>
    </w:rPr>
  </w:style>
  <w:style w:type="paragraph" w:styleId="Footer">
    <w:name w:val="footer"/>
    <w:basedOn w:val="Normal"/>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NormalWeb">
    <w:name w:val="Normal (Web)"/>
    <w:basedOn w:val="Normal"/>
    <w:uiPriority w:val="99"/>
    <w:rsid w:val="006E3ECD"/>
    <w:rPr>
      <w:rFonts w:ascii="Times New Roman" w:hAnsi="Times New Roman"/>
      <w:szCs w:val="24"/>
    </w:rPr>
  </w:style>
  <w:style w:type="character" w:customStyle="1" w:styleId="HeaderChar">
    <w:name w:val="Header Char"/>
    <w:link w:val="Header"/>
    <w:uiPriority w:val="99"/>
    <w:rsid w:val="001B7801"/>
    <w:rPr>
      <w:rFonts w:ascii="Times New Roman" w:hAnsi="Times New Roman"/>
      <w:sz w:val="24"/>
    </w:rPr>
  </w:style>
  <w:style w:type="character" w:styleId="CommentReference">
    <w:name w:val="annotation reference"/>
    <w:rsid w:val="005859A8"/>
    <w:rPr>
      <w:sz w:val="16"/>
      <w:szCs w:val="16"/>
    </w:rPr>
  </w:style>
  <w:style w:type="paragraph" w:styleId="CommentText">
    <w:name w:val="annotation text"/>
    <w:basedOn w:val="Normal"/>
    <w:link w:val="CommentTextChar"/>
    <w:rsid w:val="005859A8"/>
    <w:rPr>
      <w:sz w:val="20"/>
    </w:rPr>
  </w:style>
  <w:style w:type="character" w:customStyle="1" w:styleId="CommentTextChar">
    <w:name w:val="Comment Text Char"/>
    <w:basedOn w:val="DefaultParagraphFont"/>
    <w:link w:val="CommentText"/>
    <w:rsid w:val="005859A8"/>
  </w:style>
  <w:style w:type="paragraph" w:styleId="CommentSubject">
    <w:name w:val="annotation subject"/>
    <w:basedOn w:val="CommentText"/>
    <w:next w:val="CommentText"/>
    <w:link w:val="CommentSubjectChar"/>
    <w:rsid w:val="005859A8"/>
    <w:rPr>
      <w:b/>
      <w:bCs/>
    </w:rPr>
  </w:style>
  <w:style w:type="character" w:customStyle="1" w:styleId="CommentSubjectChar">
    <w:name w:val="Comment Subject Char"/>
    <w:link w:val="CommentSubject"/>
    <w:rsid w:val="005859A8"/>
    <w:rPr>
      <w:b/>
      <w:bCs/>
    </w:rPr>
  </w:style>
  <w:style w:type="paragraph" w:styleId="BalloonText">
    <w:name w:val="Balloon Text"/>
    <w:basedOn w:val="Normal"/>
    <w:link w:val="BalloonTextChar"/>
    <w:rsid w:val="005859A8"/>
    <w:rPr>
      <w:rFonts w:ascii="Tahoma" w:hAnsi="Tahoma" w:cs="Tahoma"/>
      <w:sz w:val="16"/>
      <w:szCs w:val="16"/>
    </w:rPr>
  </w:style>
  <w:style w:type="character" w:customStyle="1" w:styleId="BalloonTextChar">
    <w:name w:val="Balloon Text Char"/>
    <w:link w:val="BalloonText"/>
    <w:rsid w:val="005859A8"/>
    <w:rPr>
      <w:rFonts w:ascii="Tahoma" w:hAnsi="Tahoma" w:cs="Tahoma"/>
      <w:sz w:val="16"/>
      <w:szCs w:val="16"/>
    </w:rPr>
  </w:style>
  <w:style w:type="character" w:styleId="FollowedHyperlink">
    <w:name w:val="FollowedHyperlink"/>
    <w:rsid w:val="00EF3248"/>
    <w:rPr>
      <w:color w:val="954F72"/>
      <w:u w:val="single"/>
    </w:rPr>
  </w:style>
  <w:style w:type="table" w:customStyle="1" w:styleId="TableGrid1">
    <w:name w:val="Table Grid1"/>
    <w:basedOn w:val="TableNormal"/>
    <w:next w:val="TableGrid"/>
    <w:uiPriority w:val="39"/>
    <w:rsid w:val="00992CCF"/>
    <w:rPr>
      <w:rFonts w:ascii="Calibri" w:eastAsia="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92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92CCF"/>
    <w:rPr>
      <w:rFonts w:ascii="Calibri" w:eastAsia="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A">
    <w:name w:val="APA"/>
    <w:basedOn w:val="BodyText"/>
    <w:rsid w:val="000F34C4"/>
    <w:pPr>
      <w:overflowPunct w:val="0"/>
      <w:autoSpaceDE w:val="0"/>
      <w:autoSpaceDN w:val="0"/>
      <w:adjustRightInd w:val="0"/>
      <w:ind w:firstLine="720"/>
      <w:textAlignment w:val="baseline"/>
    </w:pPr>
  </w:style>
  <w:style w:type="paragraph" w:styleId="ColorfulList-Accent1">
    <w:name w:val="Colorful List Accent 1"/>
    <w:basedOn w:val="Normal"/>
    <w:uiPriority w:val="34"/>
    <w:qFormat/>
    <w:rsid w:val="000F34C4"/>
    <w:pPr>
      <w:spacing w:after="160" w:line="259" w:lineRule="auto"/>
      <w:ind w:left="720"/>
      <w:contextualSpacing/>
    </w:pPr>
    <w:rPr>
      <w:rFonts w:ascii="Calibri" w:eastAsia="Calibri" w:hAnsi="Calibri"/>
      <w:sz w:val="22"/>
      <w:szCs w:val="22"/>
    </w:rPr>
  </w:style>
  <w:style w:type="character" w:styleId="Emphasis">
    <w:name w:val="Emphasis"/>
    <w:uiPriority w:val="20"/>
    <w:qFormat/>
    <w:rsid w:val="00887C7C"/>
    <w:rPr>
      <w:i/>
      <w:iCs/>
    </w:rPr>
  </w:style>
  <w:style w:type="character" w:customStyle="1" w:styleId="apple-converted-space">
    <w:name w:val="apple-converted-space"/>
    <w:rsid w:val="00887C7C"/>
  </w:style>
</w:styles>
</file>

<file path=word/webSettings.xml><?xml version="1.0" encoding="utf-8"?>
<w:webSettings xmlns:r="http://schemas.openxmlformats.org/officeDocument/2006/relationships" xmlns:w="http://schemas.openxmlformats.org/wordprocessingml/2006/main">
  <w:divs>
    <w:div w:id="27411090">
      <w:bodyDiv w:val="1"/>
      <w:marLeft w:val="0"/>
      <w:marRight w:val="0"/>
      <w:marTop w:val="0"/>
      <w:marBottom w:val="0"/>
      <w:divBdr>
        <w:top w:val="none" w:sz="0" w:space="0" w:color="auto"/>
        <w:left w:val="none" w:sz="0" w:space="0" w:color="auto"/>
        <w:bottom w:val="none" w:sz="0" w:space="0" w:color="auto"/>
        <w:right w:val="none" w:sz="0" w:space="0" w:color="auto"/>
      </w:divBdr>
    </w:div>
    <w:div w:id="45491860">
      <w:bodyDiv w:val="1"/>
      <w:marLeft w:val="0"/>
      <w:marRight w:val="0"/>
      <w:marTop w:val="0"/>
      <w:marBottom w:val="0"/>
      <w:divBdr>
        <w:top w:val="none" w:sz="0" w:space="0" w:color="auto"/>
        <w:left w:val="none" w:sz="0" w:space="0" w:color="auto"/>
        <w:bottom w:val="none" w:sz="0" w:space="0" w:color="auto"/>
        <w:right w:val="none" w:sz="0" w:space="0" w:color="auto"/>
      </w:divBdr>
    </w:div>
    <w:div w:id="522086243">
      <w:bodyDiv w:val="1"/>
      <w:marLeft w:val="0"/>
      <w:marRight w:val="0"/>
      <w:marTop w:val="0"/>
      <w:marBottom w:val="0"/>
      <w:divBdr>
        <w:top w:val="none" w:sz="0" w:space="0" w:color="auto"/>
        <w:left w:val="none" w:sz="0" w:space="0" w:color="auto"/>
        <w:bottom w:val="none" w:sz="0" w:space="0" w:color="auto"/>
        <w:right w:val="none" w:sz="0" w:space="0" w:color="auto"/>
      </w:divBdr>
    </w:div>
    <w:div w:id="9337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oksvo\Application%20Data\Microsoft\Templates\APA%20paper%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F648D8DE93C4A8F86CC728596F3FF" ma:contentTypeVersion="" ma:contentTypeDescription="Create a new document." ma:contentTypeScope="" ma:versionID="d23da465b213a299be869ce2d38252ba">
  <xsd:schema xmlns:xsd="http://www.w3.org/2001/XMLSchema" xmlns:xs="http://www.w3.org/2001/XMLSchema" xmlns:p="http://schemas.microsoft.com/office/2006/metadata/properties" xmlns:ns2="ef792088-9b65-4ee6-96f8-f984d34f3ef2" targetNamespace="http://schemas.microsoft.com/office/2006/metadata/properties" ma:root="true" ma:fieldsID="7a8930fd9442fd84188147ca46074472" ns2:_="">
    <xsd:import namespace="ef792088-9b65-4ee6-96f8-f984d34f3ef2"/>
    <xsd:element name="properties">
      <xsd:complexType>
        <xsd:sequence>
          <xsd:element name="documentManagement">
            <xsd:complexType>
              <xsd:all>
                <xsd:element ref="ns2:Relevance"/>
                <xsd:element ref="ns2:Functional_x0020_Area"/>
                <xsd:element ref="ns2:Primary_x0020_Data_x0020_Type"/>
                <xsd:element ref="ns2:Related_x0020_Product" minOccurs="0"/>
                <xsd:element ref="ns2:External_x0020_Use_x003f_" minOccurs="0"/>
                <xsd:element ref="ns2:S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92088-9b65-4ee6-96f8-f984d34f3ef2" elementFormDefault="qualified">
    <xsd:import namespace="http://schemas.microsoft.com/office/2006/documentManagement/types"/>
    <xsd:import namespace="http://schemas.microsoft.com/office/infopath/2007/PartnerControls"/>
    <xsd:element name="Relevance" ma:index="2" ma:displayName="Relevance" ma:default="Archive - Irregular Use" ma:format="Dropdown" ma:internalName="Relevance">
      <xsd:simpleType>
        <xsd:restriction base="dms:Choice">
          <xsd:enumeration value="Active - Regular Use"/>
          <xsd:enumeration value="Archive - Irregular Use"/>
          <xsd:enumeration value="Deep Archive - Artifact"/>
        </xsd:restriction>
      </xsd:simpleType>
    </xsd:element>
    <xsd:element name="Functional_x0020_Area" ma:index="3" ma:displayName="Functional Area" ma:default="Synchronous Services (Tutoring/LL)" ma:format="Dropdown" ma:internalName="Functional_x0020_Area">
      <xsd:simpleType>
        <xsd:restriction base="dms:Choice">
          <xsd:enumeration value="CME (On eCampus)"/>
          <xsd:enumeration value="CWE (On eCampus)"/>
          <xsd:enumeration value="Employee/Team Development (Internal)"/>
          <xsd:enumeration value="PhoenixConnect (Communities)"/>
          <xsd:enumeration value="Promotion/Marketing (PPT, Flyers, etc.)"/>
          <xsd:enumeration value="Synchronous Services (Tutoring/LL)"/>
        </xsd:restriction>
      </xsd:simpleType>
    </xsd:element>
    <xsd:element name="Primary_x0020_Data_x0020_Type" ma:index="4" ma:displayName="Data Type" ma:default="Process Guide" ma:format="Dropdown" ma:internalName="Primary_x0020_Data_x0020_Type">
      <xsd:simpleType>
        <xsd:restriction base="dms:Choice">
          <xsd:enumeration value="Agreement/Policy Statement"/>
          <xsd:enumeration value="Analytics"/>
          <xsd:enumeration value="Blank Form"/>
          <xsd:enumeration value="Completed Evaluations"/>
          <xsd:enumeration value="Draft (Working Copy)"/>
          <xsd:enumeration value="Email"/>
          <xsd:enumeration value="Flyer"/>
          <xsd:enumeration value="Image"/>
          <xsd:enumeration value="List"/>
          <xsd:enumeration value="Meeting Agenda"/>
          <xsd:enumeration value="Payroll Resource"/>
          <xsd:enumeration value="Presentation"/>
          <xsd:enumeration value="Process Guide"/>
          <xsd:enumeration value="Report (Narrative)"/>
          <xsd:enumeration value="Schedule"/>
          <xsd:enumeration value="Signed Tutor Contracts"/>
          <xsd:enumeration value="Student Resource"/>
          <xsd:enumeration value="Tutor Evaluation Resource"/>
          <xsd:enumeration value="Tutor Onboarding Resource"/>
        </xsd:restriction>
      </xsd:simpleType>
    </xsd:element>
    <xsd:element name="Related_x0020_Product" ma:index="5" nillable="true" ma:displayName="Related Product" ma:default="Blank" ma:description="Optional - Use &quot;Blank&quot; if there is no clear choice" ma:format="Dropdown" ma:internalName="Related_x0020_Product">
      <xsd:simpleType>
        <xsd:restriction base="dms:Choice">
          <xsd:enumeration value="AMP"/>
          <xsd:enumeration value="Appointment.com"/>
          <xsd:enumeration value="Blank"/>
          <xsd:enumeration value="Doctoral Writing Resources"/>
          <xsd:enumeration value="Grammar Guides"/>
          <xsd:enumeration value="Live Labs"/>
          <xsd:enumeration value="Math Help"/>
          <xsd:enumeration value="MML"/>
          <xsd:enumeration value="Net Tutors"/>
          <xsd:enumeration value="Plagiarism Checker"/>
          <xsd:enumeration value="RiverPoint Writer"/>
          <xsd:enumeration value="Sample/Template Papers"/>
          <xsd:enumeration value="Step by Step"/>
          <xsd:enumeration value="Thesis Generator"/>
          <xsd:enumeration value="Tutor.com"/>
          <xsd:enumeration value="Tutorials and Guides"/>
          <xsd:enumeration value="WritePoint/Grammarly"/>
          <xsd:enumeration value="Writing Help"/>
        </xsd:restriction>
      </xsd:simpleType>
    </xsd:element>
    <xsd:element name="External_x0020_Use_x003f_" ma:index="6" nillable="true" ma:displayName="External Use?" ma:default="0" ma:description="Examples - OK for General faculty, Students, Counselors, etc." ma:internalName="External_x0020_Use_x003f_">
      <xsd:simpleType>
        <xsd:restriction base="dms:Boolean"/>
      </xsd:simpleType>
    </xsd:element>
    <xsd:element name="SLA" ma:index="7" nillable="true" ma:displayName="SLA" ma:default="0" ma:description="Check only if this document supports SLA" ma:internalName="SL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Relevance xmlns="ef792088-9b65-4ee6-96f8-f984d34f3ef2">Archive - Irregular Use</Relevance>
    <Functional_x0020_Area xmlns="ef792088-9b65-4ee6-96f8-f984d34f3ef2">Synchronous Services (Tutoring/LL)</Functional_x0020_Area>
    <External_x0020_Use_x003f_ xmlns="ef792088-9b65-4ee6-96f8-f984d34f3ef2">false</External_x0020_Use_x003f_>
    <SLA xmlns="ef792088-9b65-4ee6-96f8-f984d34f3ef2">false</SLA>
    <Related_x0020_Product xmlns="ef792088-9b65-4ee6-96f8-f984d34f3ef2">Blank</Related_x0020_Product>
    <Primary_x0020_Data_x0020_Type xmlns="ef792088-9b65-4ee6-96f8-f984d34f3ef2">Process Guide</Primary_x0020_Data_x0020_Type>
  </documentManagement>
</p:properties>
</file>

<file path=customXml/itemProps1.xml><?xml version="1.0" encoding="utf-8"?>
<ds:datastoreItem xmlns:ds="http://schemas.openxmlformats.org/officeDocument/2006/customXml" ds:itemID="{493F206C-0A88-42FD-8C0B-4B12E9713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92088-9b65-4ee6-96f8-f984d34f3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9FF41-87CC-43C5-AF89-971BE9F9BE6E}">
  <ds:schemaRefs>
    <ds:schemaRef ds:uri="http://schemas.microsoft.com/sharepoint/v3/contenttype/forms"/>
  </ds:schemaRefs>
</ds:datastoreItem>
</file>

<file path=customXml/itemProps3.xml><?xml version="1.0" encoding="utf-8"?>
<ds:datastoreItem xmlns:ds="http://schemas.openxmlformats.org/officeDocument/2006/customXml" ds:itemID="{E8EC9B40-D07B-4D63-BC0E-B438F47F03C6}">
  <ds:schemaRefs>
    <ds:schemaRef ds:uri="http://schemas.microsoft.com/office/2006/metadata/longProperties"/>
  </ds:schemaRefs>
</ds:datastoreItem>
</file>

<file path=customXml/itemProps4.xml><?xml version="1.0" encoding="utf-8"?>
<ds:datastoreItem xmlns:ds="http://schemas.openxmlformats.org/officeDocument/2006/customXml" ds:itemID="{771A3BFC-44D0-4FF3-BA87-5D86DAD78B5F}">
  <ds:schemaRefs>
    <ds:schemaRef ds:uri="http://schemas.openxmlformats.org/officeDocument/2006/bibliography"/>
  </ds:schemaRefs>
</ds:datastoreItem>
</file>

<file path=customXml/itemProps5.xml><?xml version="1.0" encoding="utf-8"?>
<ds:datastoreItem xmlns:ds="http://schemas.openxmlformats.org/officeDocument/2006/customXml" ds:itemID="{12BDD0DA-E163-47DB-936D-092397DADAE8}">
  <ds:schemaRefs>
    <ds:schemaRef ds:uri="http://schemas.microsoft.com/office/2006/metadata/properties"/>
    <ds:schemaRef ds:uri="ef792088-9b65-4ee6-96f8-f984d34f3ef2"/>
  </ds:schemaRefs>
</ds:datastoreItem>
</file>

<file path=docProps/app.xml><?xml version="1.0" encoding="utf-8"?>
<Properties xmlns="http://schemas.openxmlformats.org/officeDocument/2006/extended-properties" xmlns:vt="http://schemas.openxmlformats.org/officeDocument/2006/docPropsVTypes">
  <Template>APA paper format.dot</Template>
  <TotalTime>0</TotalTime>
  <Pages>10</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EMIE09</dc:creator>
  <cp:lastModifiedBy>EMIE09</cp:lastModifiedBy>
  <cp:revision>2</cp:revision>
  <cp:lastPrinted>2002-05-11T09:46:00Z</cp:lastPrinted>
  <dcterms:created xsi:type="dcterms:W3CDTF">2017-04-20T06:54:00Z</dcterms:created>
  <dcterms:modified xsi:type="dcterms:W3CDTF">2017-04-20T06:54:00Z</dcterms:modified>
</cp:coreProperties>
</file>