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BD" w:rsidRDefault="006864BD" w:rsidP="006864BD">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Raymond Vernon captured the classic rationale for international diversification.</w:t>
      </w:r>
      <w:r>
        <w:rPr>
          <w:rFonts w:ascii="Thorndale for VST" w:hAnsi="Thorndale for VST" w:cs="Thorndale for VST"/>
          <w:color w:val="0000FF"/>
          <w:sz w:val="24"/>
          <w:szCs w:val="24"/>
          <w:u w:val="single"/>
          <w:vertAlign w:val="superscript"/>
        </w:rPr>
        <w:t>9</w:t>
      </w:r>
      <w:r>
        <w:rPr>
          <w:rFonts w:ascii="Thorndale for VST" w:hAnsi="Thorndale for VST" w:cs="Thorndale for VST"/>
          <w:sz w:val="24"/>
          <w:szCs w:val="24"/>
        </w:rPr>
        <w:t xml:space="preserve"> He suggested that typically a firm discovers an innovation in its home-country market, especially in an advanced economy such as that of the United States. Often demand for the product then develops in other countries, and exports are provided by domestic operations. Increased demand in foreign countries justifies making investments in foreign operations, especially to fend off foreign competitors. Vernon, therefore, observed that one reason why firms pursue international diversification is to extend a product's life cycle.</w:t>
      </w:r>
    </w:p>
    <w:p w:rsidR="006864BD" w:rsidRDefault="006864BD" w:rsidP="006864BD">
      <w:pPr>
        <w:autoSpaceDE w:val="0"/>
        <w:autoSpaceDN w:val="0"/>
        <w:adjustRightInd w:val="0"/>
        <w:spacing w:after="0" w:line="240" w:lineRule="auto"/>
        <w:ind w:left="540"/>
        <w:rPr>
          <w:rFonts w:ascii="Andale Sans for VST" w:hAnsi="Andale Sans for VST" w:cs="Andale Sans for VST"/>
          <w:sz w:val="32"/>
          <w:szCs w:val="32"/>
        </w:rPr>
      </w:pPr>
      <w:proofErr w:type="gramStart"/>
      <w:r>
        <w:rPr>
          <w:rFonts w:ascii="Andale Sans for VST" w:hAnsi="Andale Sans for VST" w:cs="Andale Sans for VST"/>
          <w:sz w:val="32"/>
          <w:szCs w:val="32"/>
        </w:rPr>
        <w:t>figure</w:t>
      </w:r>
      <w:proofErr w:type="gramEnd"/>
      <w:r>
        <w:rPr>
          <w:rFonts w:ascii="Andale Sans for VST" w:hAnsi="Andale Sans for VST" w:cs="Andale Sans for VST"/>
          <w:sz w:val="32"/>
          <w:szCs w:val="32"/>
        </w:rPr>
        <w:t xml:space="preserve"> 8.1 </w:t>
      </w:r>
      <w:r>
        <w:rPr>
          <w:rFonts w:ascii="Andale Sans for VST" w:hAnsi="Andale Sans for VST" w:cs="Andale Sans for VST"/>
          <w:sz w:val="32"/>
          <w:szCs w:val="32"/>
        </w:rPr>
        <w:tab/>
        <w:t>Opportunities and Outcomes of International Strategy</w:t>
      </w:r>
    </w:p>
    <w:p w:rsidR="006864BD" w:rsidRDefault="006864BD" w:rsidP="006864BD">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noProof/>
          <w:sz w:val="24"/>
          <w:szCs w:val="24"/>
        </w:rPr>
        <w:drawing>
          <wp:inline distT="0" distB="0" distL="0" distR="0">
            <wp:extent cx="5448300" cy="2771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48300" cy="2771775"/>
                    </a:xfrm>
                    <a:prstGeom prst="rect">
                      <a:avLst/>
                    </a:prstGeom>
                    <a:noFill/>
                    <a:ln w="9525">
                      <a:noFill/>
                      <a:miter lim="800000"/>
                      <a:headEnd/>
                      <a:tailEnd/>
                    </a:ln>
                  </pic:spPr>
                </pic:pic>
              </a:graphicData>
            </a:graphic>
          </wp:inline>
        </w:drawing>
      </w:r>
    </w:p>
    <w:p w:rsidR="006864BD" w:rsidRDefault="006864BD" w:rsidP="006864BD">
      <w:pPr>
        <w:autoSpaceDE w:val="0"/>
        <w:autoSpaceDN w:val="0"/>
        <w:adjustRightInd w:val="0"/>
        <w:spacing w:before="240" w:after="0" w:line="240" w:lineRule="auto"/>
        <w:ind w:left="360"/>
        <w:rPr>
          <w:rFonts w:ascii="Thorndale for VST" w:hAnsi="Thorndale for VST" w:cs="Thorndale for VST"/>
          <w:sz w:val="24"/>
          <w:szCs w:val="24"/>
        </w:rPr>
      </w:pPr>
      <w:r>
        <w:rPr>
          <w:rFonts w:ascii="Thorndale for VST" w:hAnsi="Thorndale for VST" w:cs="Thorndale for VST"/>
          <w:sz w:val="24"/>
          <w:szCs w:val="24"/>
        </w:rPr>
        <w:t xml:space="preserve">Another traditional motive for firms to become multinational is to secure needed resources. Key supplies of raw material—especially minerals and energy—are important in some industries. Other industries, such as clothing, electronics, and </w:t>
      </w:r>
      <w:proofErr w:type="spellStart"/>
      <w:r>
        <w:rPr>
          <w:rFonts w:ascii="Thorndale for VST" w:hAnsi="Thorndale for VST" w:cs="Thorndale for VST"/>
          <w:sz w:val="24"/>
          <w:szCs w:val="24"/>
        </w:rPr>
        <w:t>watchmaking</w:t>
      </w:r>
      <w:proofErr w:type="spellEnd"/>
      <w:r>
        <w:rPr>
          <w:rFonts w:ascii="Thorndale for VST" w:hAnsi="Thorndale for VST" w:cs="Thorndale for VST"/>
          <w:sz w:val="24"/>
          <w:szCs w:val="24"/>
        </w:rPr>
        <w:t>, have moved portions of their operations to foreign locations in pursuit of lower production costs. Clearly one of the reasons for Chinese firms to expand internationally is to gain access to important resources.</w:t>
      </w:r>
      <w:r>
        <w:rPr>
          <w:rFonts w:ascii="Thorndale for VST" w:hAnsi="Thorndale for VST" w:cs="Thorndale for VST"/>
          <w:color w:val="0000FF"/>
          <w:sz w:val="24"/>
          <w:szCs w:val="24"/>
          <w:u w:val="single"/>
          <w:vertAlign w:val="superscript"/>
        </w:rPr>
        <w:t>10</w:t>
      </w:r>
    </w:p>
    <w:p w:rsidR="006864BD" w:rsidRDefault="006864BD" w:rsidP="006864BD">
      <w:pPr>
        <w:autoSpaceDE w:val="0"/>
        <w:autoSpaceDN w:val="0"/>
        <w:adjustRightInd w:val="0"/>
        <w:spacing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 (</w:t>
      </w:r>
      <w:proofErr w:type="spellStart"/>
      <w:r>
        <w:rPr>
          <w:rFonts w:ascii="Thorndale for VST" w:hAnsi="Thorndale for VST" w:cs="Thorndale for VST"/>
          <w:sz w:val="24"/>
          <w:szCs w:val="24"/>
        </w:rPr>
        <w:t>Hitt</w:t>
      </w:r>
      <w:proofErr w:type="spellEnd"/>
      <w:r>
        <w:rPr>
          <w:rFonts w:ascii="Thorndale for VST" w:hAnsi="Thorndale for VST" w:cs="Thorndale for VST"/>
          <w:sz w:val="24"/>
          <w:szCs w:val="24"/>
        </w:rPr>
        <w:t xml:space="preserve"> 219-220)</w:t>
      </w:r>
    </w:p>
    <w:p w:rsidR="006864BD" w:rsidRDefault="006864BD" w:rsidP="006864BD">
      <w:pPr>
        <w:rPr>
          <w:rFonts w:ascii="Thorndale for VST" w:hAnsi="Thorndale for VST" w:cs="Thorndale for VST"/>
          <w:sz w:val="24"/>
          <w:szCs w:val="24"/>
        </w:rPr>
      </w:pPr>
      <w:r>
        <w:rPr>
          <w:rFonts w:ascii="Thorndale for VST" w:hAnsi="Thorndale for VST" w:cs="Thorndale for VST"/>
          <w:sz w:val="24"/>
          <w:szCs w:val="24"/>
        </w:rPr>
        <w:t>Reference:</w:t>
      </w:r>
    </w:p>
    <w:p w:rsidR="006864BD" w:rsidRDefault="006864BD" w:rsidP="006864BD">
      <w:pPr>
        <w:autoSpaceDE w:val="0"/>
        <w:autoSpaceDN w:val="0"/>
        <w:adjustRightInd w:val="0"/>
        <w:spacing w:after="0" w:line="240" w:lineRule="auto"/>
        <w:ind w:left="540"/>
        <w:rPr>
          <w:rFonts w:ascii="Thorndale for VST" w:hAnsi="Thorndale for VST" w:cs="Thorndale for VST"/>
          <w:sz w:val="24"/>
          <w:szCs w:val="24"/>
        </w:rPr>
      </w:pPr>
      <w:r>
        <w:rPr>
          <w:rFonts w:ascii="Thorndale for VST" w:hAnsi="Thorndale for VST" w:cs="Thorndale for VST"/>
          <w:sz w:val="24"/>
          <w:szCs w:val="24"/>
        </w:rPr>
        <w:t>.</w:t>
      </w:r>
      <w:r>
        <w:rPr>
          <w:rFonts w:ascii="Thorndale for VST" w:hAnsi="Thorndale for VST" w:cs="Thorndale for VST"/>
          <w:sz w:val="24"/>
          <w:szCs w:val="24"/>
        </w:rPr>
        <w:tab/>
        <w:t xml:space="preserve">M. W. </w:t>
      </w:r>
      <w:proofErr w:type="spellStart"/>
      <w:r>
        <w:rPr>
          <w:rFonts w:ascii="Thorndale for VST" w:hAnsi="Thorndale for VST" w:cs="Thorndale for VST"/>
          <w:sz w:val="24"/>
          <w:szCs w:val="24"/>
        </w:rPr>
        <w:t>Peng</w:t>
      </w:r>
      <w:proofErr w:type="spellEnd"/>
      <w:r>
        <w:rPr>
          <w:rFonts w:ascii="Thorndale for VST" w:hAnsi="Thorndale for VST" w:cs="Thorndale for VST"/>
          <w:sz w:val="24"/>
          <w:szCs w:val="24"/>
        </w:rPr>
        <w:t xml:space="preserve"> &amp; E. G. </w:t>
      </w:r>
      <w:proofErr w:type="spellStart"/>
      <w:r>
        <w:rPr>
          <w:rFonts w:ascii="Thorndale for VST" w:hAnsi="Thorndale for VST" w:cs="Thorndale for VST"/>
          <w:sz w:val="24"/>
          <w:szCs w:val="24"/>
        </w:rPr>
        <w:t>Pleggenkuhle</w:t>
      </w:r>
      <w:proofErr w:type="spellEnd"/>
      <w:r>
        <w:rPr>
          <w:rFonts w:ascii="Thorndale for VST" w:hAnsi="Thorndale for VST" w:cs="Thorndale for VST"/>
          <w:sz w:val="24"/>
          <w:szCs w:val="24"/>
        </w:rPr>
        <w:t xml:space="preserve">-Miles, 2009, Current debates in global strategy, </w:t>
      </w:r>
      <w:r>
        <w:rPr>
          <w:rFonts w:ascii="Thorndale for VST" w:hAnsi="Thorndale for VST" w:cs="Thorndale for VST"/>
          <w:i/>
          <w:iCs/>
          <w:sz w:val="24"/>
          <w:szCs w:val="24"/>
        </w:rPr>
        <w:t>International Journal of Management Reviews</w:t>
      </w:r>
      <w:r>
        <w:rPr>
          <w:rFonts w:ascii="Thorndale for VST" w:hAnsi="Thorndale for VST" w:cs="Thorndale for VST"/>
          <w:sz w:val="24"/>
          <w:szCs w:val="24"/>
        </w:rPr>
        <w:t xml:space="preserve">, 11(1): 51-68; M. A. </w:t>
      </w:r>
      <w:proofErr w:type="spellStart"/>
      <w:r>
        <w:rPr>
          <w:rFonts w:ascii="Thorndale for VST" w:hAnsi="Thorndale for VST" w:cs="Thorndale for VST"/>
          <w:sz w:val="24"/>
          <w:szCs w:val="24"/>
        </w:rPr>
        <w:t>Hitt</w:t>
      </w:r>
      <w:proofErr w:type="spellEnd"/>
      <w:r>
        <w:rPr>
          <w:rFonts w:ascii="Thorndale for VST" w:hAnsi="Thorndale for VST" w:cs="Thorndale for VST"/>
          <w:sz w:val="24"/>
          <w:szCs w:val="24"/>
        </w:rPr>
        <w:t xml:space="preserve">, L. </w:t>
      </w:r>
      <w:proofErr w:type="spellStart"/>
      <w:r>
        <w:rPr>
          <w:rFonts w:ascii="Thorndale for VST" w:hAnsi="Thorndale for VST" w:cs="Thorndale for VST"/>
          <w:sz w:val="24"/>
          <w:szCs w:val="24"/>
        </w:rPr>
        <w:t>Tihanyi</w:t>
      </w:r>
      <w:proofErr w:type="spellEnd"/>
      <w:r>
        <w:rPr>
          <w:rFonts w:ascii="Thorndale for VST" w:hAnsi="Thorndale for VST" w:cs="Thorndale for VST"/>
          <w:sz w:val="24"/>
          <w:szCs w:val="24"/>
        </w:rPr>
        <w:t xml:space="preserve">, T. Miller, &amp; B. Connelly, 2006, International diversification: Antecedents, outcomes and moderators, </w:t>
      </w:r>
      <w:r>
        <w:rPr>
          <w:rFonts w:ascii="Thorndale for VST" w:hAnsi="Thorndale for VST" w:cs="Thorndale for VST"/>
          <w:i/>
          <w:iCs/>
          <w:sz w:val="24"/>
          <w:szCs w:val="24"/>
        </w:rPr>
        <w:t>Journal of Management</w:t>
      </w:r>
      <w:r>
        <w:rPr>
          <w:rFonts w:ascii="Thorndale for VST" w:hAnsi="Thorndale for VST" w:cs="Thorndale for VST"/>
          <w:sz w:val="24"/>
          <w:szCs w:val="24"/>
        </w:rPr>
        <w:t>, 32: 831-867.</w:t>
      </w:r>
    </w:p>
    <w:p w:rsidR="006864BD" w:rsidRDefault="006864BD" w:rsidP="006864BD">
      <w:pPr>
        <w:autoSpaceDE w:val="0"/>
        <w:autoSpaceDN w:val="0"/>
        <w:adjustRightInd w:val="0"/>
        <w:spacing w:after="0" w:line="240" w:lineRule="auto"/>
        <w:ind w:left="540"/>
        <w:rPr>
          <w:rFonts w:ascii="Thorndale for VST" w:hAnsi="Thorndale for VST" w:cs="Thorndale for VST"/>
          <w:sz w:val="24"/>
          <w:szCs w:val="24"/>
        </w:rPr>
      </w:pPr>
      <w:r>
        <w:rPr>
          <w:rFonts w:ascii="Thorndale for VST" w:hAnsi="Thorndale for VST" w:cs="Thorndale for VST"/>
          <w:sz w:val="24"/>
          <w:szCs w:val="24"/>
        </w:rPr>
        <w:lastRenderedPageBreak/>
        <w:t>8.</w:t>
      </w:r>
      <w:r>
        <w:rPr>
          <w:rFonts w:ascii="Thorndale for VST" w:hAnsi="Thorndale for VST" w:cs="Thorndale for VST"/>
          <w:sz w:val="24"/>
          <w:szCs w:val="24"/>
        </w:rPr>
        <w:tab/>
        <w:t xml:space="preserve">Y. </w:t>
      </w:r>
      <w:proofErr w:type="spellStart"/>
      <w:r>
        <w:rPr>
          <w:rFonts w:ascii="Thorndale for VST" w:hAnsi="Thorndale for VST" w:cs="Thorndale for VST"/>
          <w:sz w:val="24"/>
          <w:szCs w:val="24"/>
        </w:rPr>
        <w:t>Luo</w:t>
      </w:r>
      <w:proofErr w:type="spellEnd"/>
      <w:r>
        <w:rPr>
          <w:rFonts w:ascii="Thorndale for VST" w:hAnsi="Thorndale for VST" w:cs="Thorndale for VST"/>
          <w:sz w:val="24"/>
          <w:szCs w:val="24"/>
        </w:rPr>
        <w:t xml:space="preserve"> &amp; R. L. Tung, 2007, International expansion of emerging market enterprises: A springboard perspective, </w:t>
      </w:r>
      <w:r>
        <w:rPr>
          <w:rFonts w:ascii="Thorndale for VST" w:hAnsi="Thorndale for VST" w:cs="Thorndale for VST"/>
          <w:i/>
          <w:iCs/>
          <w:sz w:val="24"/>
          <w:szCs w:val="24"/>
        </w:rPr>
        <w:t>Journal of International Business Studies</w:t>
      </w:r>
      <w:r>
        <w:rPr>
          <w:rFonts w:ascii="Thorndale for VST" w:hAnsi="Thorndale for VST" w:cs="Thorndale for VST"/>
          <w:sz w:val="24"/>
          <w:szCs w:val="24"/>
        </w:rPr>
        <w:t xml:space="preserve"> 38: 481-, 498; J. E. </w:t>
      </w:r>
      <w:proofErr w:type="spellStart"/>
      <w:r>
        <w:rPr>
          <w:rFonts w:ascii="Thorndale for VST" w:hAnsi="Thorndale for VST" w:cs="Thorndale for VST"/>
          <w:sz w:val="24"/>
          <w:szCs w:val="24"/>
        </w:rPr>
        <w:t>Ricart</w:t>
      </w:r>
      <w:proofErr w:type="spellEnd"/>
      <w:r>
        <w:rPr>
          <w:rFonts w:ascii="Thorndale for VST" w:hAnsi="Thorndale for VST" w:cs="Thorndale for VST"/>
          <w:sz w:val="24"/>
          <w:szCs w:val="24"/>
        </w:rPr>
        <w:t xml:space="preserve">, M. J. </w:t>
      </w:r>
      <w:proofErr w:type="spellStart"/>
      <w:r>
        <w:rPr>
          <w:rFonts w:ascii="Thorndale for VST" w:hAnsi="Thorndale for VST" w:cs="Thorndale for VST"/>
          <w:sz w:val="24"/>
          <w:szCs w:val="24"/>
        </w:rPr>
        <w:t>Enright</w:t>
      </w:r>
      <w:proofErr w:type="spellEnd"/>
      <w:r>
        <w:rPr>
          <w:rFonts w:ascii="Thorndale for VST" w:hAnsi="Thorndale for VST" w:cs="Thorndale for VST"/>
          <w:sz w:val="24"/>
          <w:szCs w:val="24"/>
        </w:rPr>
        <w:t xml:space="preserve">, P. </w:t>
      </w:r>
      <w:proofErr w:type="spellStart"/>
      <w:r>
        <w:rPr>
          <w:rFonts w:ascii="Thorndale for VST" w:hAnsi="Thorndale for VST" w:cs="Thorndale for VST"/>
          <w:sz w:val="24"/>
          <w:szCs w:val="24"/>
        </w:rPr>
        <w:t>Ghemawat</w:t>
      </w:r>
      <w:proofErr w:type="spellEnd"/>
      <w:r>
        <w:rPr>
          <w:rFonts w:ascii="Thorndale for VST" w:hAnsi="Thorndale for VST" w:cs="Thorndale for VST"/>
          <w:sz w:val="24"/>
          <w:szCs w:val="24"/>
        </w:rPr>
        <w:t xml:space="preserve">, S. L. Hart, &amp; T. </w:t>
      </w:r>
      <w:proofErr w:type="spellStart"/>
      <w:r>
        <w:rPr>
          <w:rFonts w:ascii="Thorndale for VST" w:hAnsi="Thorndale for VST" w:cs="Thorndale for VST"/>
          <w:sz w:val="24"/>
          <w:szCs w:val="24"/>
        </w:rPr>
        <w:t>Khanna</w:t>
      </w:r>
      <w:proofErr w:type="spellEnd"/>
      <w:r>
        <w:rPr>
          <w:rFonts w:ascii="Thorndale for VST" w:hAnsi="Thorndale for VST" w:cs="Thorndale for VST"/>
          <w:sz w:val="24"/>
          <w:szCs w:val="24"/>
        </w:rPr>
        <w:t xml:space="preserve">, 2004, New frontiers in international strategy, </w:t>
      </w:r>
      <w:r>
        <w:rPr>
          <w:rFonts w:ascii="Thorndale for VST" w:hAnsi="Thorndale for VST" w:cs="Thorndale for VST"/>
          <w:i/>
          <w:iCs/>
          <w:sz w:val="24"/>
          <w:szCs w:val="24"/>
        </w:rPr>
        <w:t>Journal of International Business Studies</w:t>
      </w:r>
      <w:r>
        <w:rPr>
          <w:rFonts w:ascii="Thorndale for VST" w:hAnsi="Thorndale for VST" w:cs="Thorndale for VST"/>
          <w:sz w:val="24"/>
          <w:szCs w:val="24"/>
        </w:rPr>
        <w:t>, 35: 175-200.</w:t>
      </w:r>
    </w:p>
    <w:p w:rsidR="006864BD" w:rsidRDefault="006864BD" w:rsidP="006864BD">
      <w:pPr>
        <w:autoSpaceDE w:val="0"/>
        <w:autoSpaceDN w:val="0"/>
        <w:adjustRightInd w:val="0"/>
        <w:spacing w:after="0" w:line="240" w:lineRule="auto"/>
        <w:ind w:left="540"/>
        <w:rPr>
          <w:rFonts w:ascii="Thorndale for VST" w:hAnsi="Thorndale for VST" w:cs="Thorndale for VST"/>
          <w:sz w:val="24"/>
          <w:szCs w:val="24"/>
        </w:rPr>
      </w:pPr>
      <w:r>
        <w:rPr>
          <w:rFonts w:ascii="Thorndale for VST" w:hAnsi="Thorndale for VST" w:cs="Thorndale for VST"/>
          <w:sz w:val="24"/>
          <w:szCs w:val="24"/>
        </w:rPr>
        <w:t>9.</w:t>
      </w:r>
      <w:r>
        <w:rPr>
          <w:rFonts w:ascii="Thorndale for VST" w:hAnsi="Thorndale for VST" w:cs="Thorndale for VST"/>
          <w:sz w:val="24"/>
          <w:szCs w:val="24"/>
        </w:rPr>
        <w:tab/>
        <w:t xml:space="preserve">R. Vernon, 1996, International investment and international trade in the product cycle, </w:t>
      </w:r>
      <w:r>
        <w:rPr>
          <w:rFonts w:ascii="Thorndale for VST" w:hAnsi="Thorndale for VST" w:cs="Thorndale for VST"/>
          <w:i/>
          <w:iCs/>
          <w:sz w:val="24"/>
          <w:szCs w:val="24"/>
        </w:rPr>
        <w:t>Quarterly Journal of Economics</w:t>
      </w:r>
      <w:r>
        <w:rPr>
          <w:rFonts w:ascii="Thorndale for VST" w:hAnsi="Thorndale for VST" w:cs="Thorndale for VST"/>
          <w:sz w:val="24"/>
          <w:szCs w:val="24"/>
        </w:rPr>
        <w:t>, 80: 190-207.</w:t>
      </w:r>
    </w:p>
    <w:p w:rsidR="006864BD" w:rsidRDefault="006864BD" w:rsidP="006864BD">
      <w:pPr>
        <w:autoSpaceDE w:val="0"/>
        <w:autoSpaceDN w:val="0"/>
        <w:adjustRightInd w:val="0"/>
        <w:spacing w:after="0" w:line="240" w:lineRule="auto"/>
        <w:ind w:left="540"/>
        <w:rPr>
          <w:rFonts w:ascii="Thorndale for VST" w:hAnsi="Thorndale for VST" w:cs="Thorndale for VST"/>
          <w:sz w:val="24"/>
          <w:szCs w:val="24"/>
        </w:rPr>
      </w:pPr>
      <w:r>
        <w:rPr>
          <w:rFonts w:ascii="Thorndale for VST" w:hAnsi="Thorndale for VST" w:cs="Thorndale for VST"/>
          <w:sz w:val="24"/>
          <w:szCs w:val="24"/>
        </w:rPr>
        <w:t>10.</w:t>
      </w:r>
      <w:r>
        <w:rPr>
          <w:rFonts w:ascii="Thorndale for VST" w:hAnsi="Thorndale for VST" w:cs="Thorndale for VST"/>
          <w:sz w:val="24"/>
          <w:szCs w:val="24"/>
        </w:rPr>
        <w:tab/>
        <w:t xml:space="preserve">He &amp; Lyles, China's outward foreign direct investment; P. J. Buckley, L. J. Clegg, A. R. Cross, X. Liu, H. Voss, &amp; P. </w:t>
      </w:r>
      <w:proofErr w:type="spellStart"/>
      <w:r>
        <w:rPr>
          <w:rFonts w:ascii="Thorndale for VST" w:hAnsi="Thorndale for VST" w:cs="Thorndale for VST"/>
          <w:sz w:val="24"/>
          <w:szCs w:val="24"/>
        </w:rPr>
        <w:t>Zheng</w:t>
      </w:r>
      <w:proofErr w:type="spellEnd"/>
      <w:r>
        <w:rPr>
          <w:rFonts w:ascii="Thorndale for VST" w:hAnsi="Thorndale for VST" w:cs="Thorndale for VST"/>
          <w:sz w:val="24"/>
          <w:szCs w:val="24"/>
        </w:rPr>
        <w:t xml:space="preserve">, 2006, The determinants of Chinese outward foreign direct investment, </w:t>
      </w:r>
      <w:r>
        <w:rPr>
          <w:rFonts w:ascii="Thorndale for VST" w:hAnsi="Thorndale for VST" w:cs="Thorndale for VST"/>
          <w:i/>
          <w:iCs/>
          <w:sz w:val="24"/>
          <w:szCs w:val="24"/>
        </w:rPr>
        <w:t>Journal of International Business Studies</w:t>
      </w:r>
      <w:r>
        <w:rPr>
          <w:rFonts w:ascii="Thorndale for VST" w:hAnsi="Thorndale for VST" w:cs="Thorndale for VST"/>
          <w:sz w:val="24"/>
          <w:szCs w:val="24"/>
        </w:rPr>
        <w:t>, 38: 499-, 518.</w:t>
      </w:r>
    </w:p>
    <w:p w:rsidR="006864BD" w:rsidRDefault="006864BD" w:rsidP="006864BD">
      <w:pPr>
        <w:autoSpaceDE w:val="0"/>
        <w:autoSpaceDN w:val="0"/>
        <w:adjustRightInd w:val="0"/>
        <w:spacing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 </w:t>
      </w:r>
    </w:p>
    <w:p w:rsidR="006864BD" w:rsidRDefault="006864BD" w:rsidP="006864BD">
      <w:pPr>
        <w:rPr>
          <w:rFonts w:ascii="Thorndale for VST" w:hAnsi="Thorndale for VST" w:cs="Thorndale for VST"/>
          <w:sz w:val="24"/>
          <w:szCs w:val="24"/>
        </w:rPr>
      </w:pPr>
      <w:proofErr w:type="spellStart"/>
      <w:r>
        <w:rPr>
          <w:rFonts w:ascii="Thorndale for VST" w:hAnsi="Thorndale for VST" w:cs="Thorndale for VST"/>
          <w:sz w:val="24"/>
          <w:szCs w:val="24"/>
        </w:rPr>
        <w:t>Hitt</w:t>
      </w:r>
      <w:proofErr w:type="spellEnd"/>
      <w:r>
        <w:rPr>
          <w:rFonts w:ascii="Thorndale for VST" w:hAnsi="Thorndale for VST" w:cs="Thorndale for VST"/>
          <w:sz w:val="24"/>
          <w:szCs w:val="24"/>
        </w:rPr>
        <w:t>, Michael A.</w:t>
      </w:r>
      <w:proofErr w:type="gramStart"/>
      <w:r>
        <w:rPr>
          <w:rFonts w:ascii="Thorndale for VST" w:hAnsi="Thorndale for VST" w:cs="Thorndale for VST"/>
          <w:sz w:val="24"/>
          <w:szCs w:val="24"/>
        </w:rPr>
        <w:t>,  R</w:t>
      </w:r>
      <w:proofErr w:type="gramEnd"/>
      <w:r>
        <w:rPr>
          <w:rFonts w:ascii="Thorndale for VST" w:hAnsi="Thorndale for VST" w:cs="Thorndale for VST"/>
          <w:sz w:val="24"/>
          <w:szCs w:val="24"/>
        </w:rPr>
        <w:t xml:space="preserve">. Duane Ireland,  Robert E. </w:t>
      </w:r>
      <w:proofErr w:type="spellStart"/>
      <w:r>
        <w:rPr>
          <w:rFonts w:ascii="Thorndale for VST" w:hAnsi="Thorndale for VST" w:cs="Thorndale for VST"/>
          <w:sz w:val="24"/>
          <w:szCs w:val="24"/>
        </w:rPr>
        <w:t>Hoskisson</w:t>
      </w:r>
      <w:proofErr w:type="spellEnd"/>
      <w:r>
        <w:rPr>
          <w:rFonts w:ascii="Thorndale for VST" w:hAnsi="Thorndale for VST" w:cs="Thorndale for VST"/>
          <w:sz w:val="24"/>
          <w:szCs w:val="24"/>
        </w:rPr>
        <w:t xml:space="preserve">. </w:t>
      </w:r>
      <w:r>
        <w:rPr>
          <w:rFonts w:ascii="Thorndale for VST" w:hAnsi="Thorndale for VST" w:cs="Thorndale for VST"/>
          <w:i/>
          <w:iCs/>
          <w:sz w:val="24"/>
          <w:szCs w:val="24"/>
        </w:rPr>
        <w:t>Strategic Management: Concepts and Cases, 9th Edition</w:t>
      </w:r>
      <w:r>
        <w:rPr>
          <w:rFonts w:ascii="Thorndale for VST" w:hAnsi="Thorndale for VST" w:cs="Thorndale for VST"/>
          <w:sz w:val="24"/>
          <w:szCs w:val="24"/>
        </w:rPr>
        <w:t xml:space="preserve">. </w:t>
      </w:r>
      <w:proofErr w:type="gramStart"/>
      <w:r>
        <w:rPr>
          <w:rFonts w:ascii="Thorndale for VST" w:hAnsi="Thorndale for VST" w:cs="Thorndale for VST"/>
          <w:sz w:val="24"/>
          <w:szCs w:val="24"/>
        </w:rPr>
        <w:t>South-Western, 2014-01-02.</w:t>
      </w:r>
      <w:proofErr w:type="gramEnd"/>
      <w:r>
        <w:rPr>
          <w:rFonts w:ascii="Thorndale for VST" w:hAnsi="Thorndale for VST" w:cs="Thorndale for VST"/>
          <w:sz w:val="24"/>
          <w:szCs w:val="24"/>
        </w:rPr>
        <w:t xml:space="preserve"> &lt;</w:t>
      </w:r>
      <w:proofErr w:type="gramStart"/>
      <w:r>
        <w:rPr>
          <w:rFonts w:ascii="Thorndale for VST" w:hAnsi="Thorndale for VST" w:cs="Thorndale for VST"/>
          <w:sz w:val="24"/>
          <w:szCs w:val="24"/>
        </w:rPr>
        <w:t>vbk:</w:t>
      </w:r>
      <w:proofErr w:type="gramEnd"/>
      <w:r>
        <w:rPr>
          <w:rFonts w:ascii="Thorndale for VST" w:hAnsi="Thorndale for VST" w:cs="Thorndale for VST"/>
          <w:sz w:val="24"/>
          <w:szCs w:val="24"/>
        </w:rPr>
        <w:t>1111505187#outline(8.11)&gt;.</w:t>
      </w:r>
    </w:p>
    <w:p w:rsidR="006864BD" w:rsidRDefault="006864BD" w:rsidP="006864BD">
      <w:pPr>
        <w:rPr>
          <w:rFonts w:ascii="Thorndale for VST" w:hAnsi="Thorndale for VST" w:cs="Thorndale for VST"/>
          <w:sz w:val="24"/>
          <w:szCs w:val="24"/>
        </w:rPr>
      </w:pPr>
    </w:p>
    <w:p w:rsidR="006864BD" w:rsidRDefault="006864BD" w:rsidP="006864BD">
      <w:pPr>
        <w:rPr>
          <w:rFonts w:ascii="Thorndale for VST" w:hAnsi="Thorndale for VST" w:cs="Thorndale for VST"/>
          <w:sz w:val="24"/>
          <w:szCs w:val="24"/>
        </w:rPr>
      </w:pPr>
    </w:p>
    <w:p w:rsidR="00273B01" w:rsidRDefault="006864BD" w:rsidP="006864BD">
      <w:proofErr w:type="spellStart"/>
      <w:r>
        <w:rPr>
          <w:rFonts w:ascii="Thorndale for VST" w:hAnsi="Thorndale for VST" w:cs="Thorndale for VST"/>
          <w:sz w:val="24"/>
          <w:szCs w:val="24"/>
        </w:rPr>
        <w:t>Hitt</w:t>
      </w:r>
      <w:proofErr w:type="spellEnd"/>
      <w:r>
        <w:rPr>
          <w:rFonts w:ascii="Thorndale for VST" w:hAnsi="Thorndale for VST" w:cs="Thorndale for VST"/>
          <w:sz w:val="24"/>
          <w:szCs w:val="24"/>
        </w:rPr>
        <w:t>, Michael A.</w:t>
      </w:r>
      <w:proofErr w:type="gramStart"/>
      <w:r>
        <w:rPr>
          <w:rFonts w:ascii="Thorndale for VST" w:hAnsi="Thorndale for VST" w:cs="Thorndale for VST"/>
          <w:sz w:val="24"/>
          <w:szCs w:val="24"/>
        </w:rPr>
        <w:t>,  R</w:t>
      </w:r>
      <w:proofErr w:type="gramEnd"/>
      <w:r>
        <w:rPr>
          <w:rFonts w:ascii="Thorndale for VST" w:hAnsi="Thorndale for VST" w:cs="Thorndale for VST"/>
          <w:sz w:val="24"/>
          <w:szCs w:val="24"/>
        </w:rPr>
        <w:t xml:space="preserve">. Duane Ireland,  Robert E. </w:t>
      </w:r>
      <w:proofErr w:type="spellStart"/>
      <w:r>
        <w:rPr>
          <w:rFonts w:ascii="Thorndale for VST" w:hAnsi="Thorndale for VST" w:cs="Thorndale for VST"/>
          <w:sz w:val="24"/>
          <w:szCs w:val="24"/>
        </w:rPr>
        <w:t>Hoskisson</w:t>
      </w:r>
      <w:proofErr w:type="spellEnd"/>
      <w:r>
        <w:rPr>
          <w:rFonts w:ascii="Thorndale for VST" w:hAnsi="Thorndale for VST" w:cs="Thorndale for VST"/>
          <w:sz w:val="24"/>
          <w:szCs w:val="24"/>
        </w:rPr>
        <w:t xml:space="preserve">. </w:t>
      </w:r>
      <w:r>
        <w:rPr>
          <w:rFonts w:ascii="Thorndale for VST" w:hAnsi="Thorndale for VST" w:cs="Thorndale for VST"/>
          <w:i/>
          <w:iCs/>
          <w:sz w:val="24"/>
          <w:szCs w:val="24"/>
        </w:rPr>
        <w:t>Strategic Management: Concepts and Cases, 9th Edition</w:t>
      </w:r>
      <w:r>
        <w:rPr>
          <w:rFonts w:ascii="Thorndale for VST" w:hAnsi="Thorndale for VST" w:cs="Thorndale for VST"/>
          <w:sz w:val="24"/>
          <w:szCs w:val="24"/>
        </w:rPr>
        <w:t xml:space="preserve">. </w:t>
      </w:r>
      <w:proofErr w:type="gramStart"/>
      <w:r>
        <w:rPr>
          <w:rFonts w:ascii="Thorndale for VST" w:hAnsi="Thorndale for VST" w:cs="Thorndale for VST"/>
          <w:sz w:val="24"/>
          <w:szCs w:val="24"/>
        </w:rPr>
        <w:t>South-Western, 2014-01-02.</w:t>
      </w:r>
      <w:proofErr w:type="gramEnd"/>
      <w:r>
        <w:rPr>
          <w:rFonts w:ascii="Thorndale for VST" w:hAnsi="Thorndale for VST" w:cs="Thorndale for VST"/>
          <w:sz w:val="24"/>
          <w:szCs w:val="24"/>
        </w:rPr>
        <w:t xml:space="preserve"> </w:t>
      </w:r>
    </w:p>
    <w:sectPr w:rsidR="00273B01" w:rsidSect="00273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for VST">
    <w:panose1 w:val="02020603050405020304"/>
    <w:charset w:val="00"/>
    <w:family w:val="roman"/>
    <w:pitch w:val="variable"/>
    <w:sig w:usb0="00000287" w:usb1="000004E8" w:usb2="00000000" w:usb3="00000000" w:csb0="00000003" w:csb1="00000000"/>
  </w:font>
  <w:font w:name="Andale Sans for VST">
    <w:panose1 w:val="020B0502000000000001"/>
    <w:charset w:val="00"/>
    <w:family w:val="swiss"/>
    <w:pitch w:val="variable"/>
    <w:sig w:usb0="00000287"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4BD"/>
    <w:rsid w:val="00273B01"/>
    <w:rsid w:val="00686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2013-06-23T23:37:00Z</dcterms:created>
  <dcterms:modified xsi:type="dcterms:W3CDTF">2013-06-23T23:43:00Z</dcterms:modified>
</cp:coreProperties>
</file>