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BA" w:rsidRDefault="009B61BA" w:rsidP="00FD5083">
      <w:pPr>
        <w:spacing w:line="480" w:lineRule="auto"/>
        <w:jc w:val="center"/>
        <w:rPr>
          <w:rFonts w:ascii="Times New Roman" w:hAnsi="Times New Roman" w:cs="Times New Roman"/>
          <w:sz w:val="24"/>
          <w:szCs w:val="24"/>
        </w:rPr>
      </w:pPr>
    </w:p>
    <w:p w:rsidR="009B61BA" w:rsidRDefault="009B61BA" w:rsidP="00FD5083">
      <w:pPr>
        <w:spacing w:line="480" w:lineRule="auto"/>
        <w:jc w:val="center"/>
        <w:rPr>
          <w:rFonts w:ascii="Times New Roman" w:hAnsi="Times New Roman" w:cs="Times New Roman"/>
          <w:sz w:val="24"/>
          <w:szCs w:val="24"/>
        </w:rPr>
      </w:pPr>
    </w:p>
    <w:p w:rsidR="009B61BA" w:rsidRDefault="009B61BA" w:rsidP="00FD5083">
      <w:pPr>
        <w:spacing w:line="480" w:lineRule="auto"/>
        <w:jc w:val="center"/>
        <w:rPr>
          <w:rFonts w:ascii="Times New Roman" w:hAnsi="Times New Roman" w:cs="Times New Roman"/>
          <w:sz w:val="24"/>
          <w:szCs w:val="24"/>
        </w:rPr>
      </w:pPr>
    </w:p>
    <w:p w:rsidR="009B61BA" w:rsidRDefault="009B61BA" w:rsidP="00FD5083">
      <w:pPr>
        <w:spacing w:line="480" w:lineRule="auto"/>
        <w:jc w:val="center"/>
        <w:rPr>
          <w:rFonts w:ascii="Times New Roman" w:hAnsi="Times New Roman" w:cs="Times New Roman"/>
          <w:sz w:val="24"/>
          <w:szCs w:val="24"/>
        </w:rPr>
      </w:pPr>
    </w:p>
    <w:p w:rsidR="009B61BA" w:rsidRDefault="009B61BA" w:rsidP="00FD5083">
      <w:pPr>
        <w:spacing w:line="480" w:lineRule="auto"/>
        <w:jc w:val="center"/>
        <w:rPr>
          <w:rFonts w:ascii="Times New Roman" w:hAnsi="Times New Roman" w:cs="Times New Roman"/>
          <w:sz w:val="24"/>
          <w:szCs w:val="24"/>
        </w:rPr>
      </w:pPr>
    </w:p>
    <w:p w:rsidR="00B358C8" w:rsidRDefault="00FD5083" w:rsidP="00FD50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Vulnerable Population </w:t>
      </w:r>
      <w:r w:rsidR="009D5DFE" w:rsidRPr="009D5DFE">
        <w:rPr>
          <w:rFonts w:ascii="Times New Roman" w:hAnsi="Times New Roman" w:cs="Times New Roman"/>
          <w:sz w:val="24"/>
          <w:szCs w:val="24"/>
        </w:rPr>
        <w:t>Proposed Program</w:t>
      </w:r>
    </w:p>
    <w:p w:rsidR="007A06F8" w:rsidRDefault="007A06F8" w:rsidP="00FD5083">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0D53EF" w:rsidRDefault="000D53EF" w:rsidP="00FD5083">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HCA430 Special Populations</w:t>
      </w:r>
    </w:p>
    <w:p w:rsidR="009D5DFE" w:rsidRDefault="000D53EF" w:rsidP="00FD50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 Jennifer Maves</w:t>
      </w:r>
    </w:p>
    <w:p w:rsidR="009D5DFE" w:rsidRDefault="000D53EF" w:rsidP="00FD5083">
      <w:pPr>
        <w:spacing w:line="480" w:lineRule="auto"/>
        <w:jc w:val="center"/>
        <w:rPr>
          <w:rFonts w:ascii="Times New Roman" w:hAnsi="Times New Roman" w:cs="Times New Roman"/>
          <w:sz w:val="24"/>
          <w:szCs w:val="24"/>
        </w:rPr>
      </w:pPr>
      <w:r>
        <w:rPr>
          <w:rFonts w:ascii="Times New Roman" w:hAnsi="Times New Roman" w:cs="Times New Roman"/>
          <w:sz w:val="24"/>
          <w:szCs w:val="24"/>
        </w:rPr>
        <w:t>May 30, 2016</w:t>
      </w:r>
    </w:p>
    <w:p w:rsidR="009D5DFE" w:rsidRDefault="009D5DFE" w:rsidP="00FD5083">
      <w:pPr>
        <w:spacing w:line="480" w:lineRule="auto"/>
        <w:rPr>
          <w:rFonts w:ascii="Times New Roman" w:hAnsi="Times New Roman" w:cs="Times New Roman"/>
          <w:sz w:val="24"/>
          <w:szCs w:val="24"/>
        </w:rPr>
      </w:pPr>
    </w:p>
    <w:p w:rsidR="009D5DFE" w:rsidRDefault="009D5DFE" w:rsidP="00FD5083">
      <w:pPr>
        <w:spacing w:line="480" w:lineRule="auto"/>
        <w:rPr>
          <w:rFonts w:ascii="Times New Roman" w:hAnsi="Times New Roman" w:cs="Times New Roman"/>
          <w:sz w:val="24"/>
          <w:szCs w:val="24"/>
        </w:rPr>
      </w:pPr>
    </w:p>
    <w:p w:rsidR="009D5DFE" w:rsidRDefault="009D5DFE" w:rsidP="00FD5083">
      <w:pPr>
        <w:spacing w:line="480" w:lineRule="auto"/>
        <w:rPr>
          <w:rFonts w:ascii="Times New Roman" w:hAnsi="Times New Roman" w:cs="Times New Roman"/>
          <w:sz w:val="24"/>
          <w:szCs w:val="24"/>
        </w:rPr>
      </w:pPr>
    </w:p>
    <w:p w:rsidR="009D5DFE" w:rsidRDefault="009D5DFE" w:rsidP="00FD5083">
      <w:pPr>
        <w:spacing w:line="480" w:lineRule="auto"/>
        <w:rPr>
          <w:rFonts w:ascii="Times New Roman" w:hAnsi="Times New Roman" w:cs="Times New Roman"/>
          <w:sz w:val="24"/>
          <w:szCs w:val="24"/>
        </w:rPr>
      </w:pPr>
    </w:p>
    <w:p w:rsidR="00013D60" w:rsidRDefault="00013D60" w:rsidP="00FD5083">
      <w:pPr>
        <w:spacing w:line="480" w:lineRule="auto"/>
        <w:rPr>
          <w:rFonts w:ascii="Times New Roman" w:hAnsi="Times New Roman" w:cs="Times New Roman"/>
          <w:sz w:val="24"/>
          <w:szCs w:val="24"/>
        </w:rPr>
      </w:pPr>
    </w:p>
    <w:p w:rsidR="009D5DFE" w:rsidRDefault="009D5DFE" w:rsidP="00FD5083">
      <w:pPr>
        <w:spacing w:line="480" w:lineRule="auto"/>
        <w:rPr>
          <w:rFonts w:ascii="Times New Roman" w:hAnsi="Times New Roman" w:cs="Times New Roman"/>
          <w:sz w:val="24"/>
          <w:szCs w:val="24"/>
        </w:rPr>
      </w:pPr>
    </w:p>
    <w:p w:rsidR="00013D60" w:rsidRDefault="00013D60" w:rsidP="00FD5083">
      <w:pPr>
        <w:spacing w:line="480" w:lineRule="auto"/>
        <w:rPr>
          <w:rFonts w:ascii="Times New Roman" w:hAnsi="Times New Roman" w:cs="Times New Roman"/>
          <w:sz w:val="24"/>
          <w:szCs w:val="24"/>
        </w:rPr>
      </w:pPr>
    </w:p>
    <w:p w:rsidR="00877351" w:rsidRPr="00FC171F" w:rsidRDefault="00FC171F" w:rsidP="00577B82">
      <w:pPr>
        <w:spacing w:line="480" w:lineRule="auto"/>
        <w:ind w:firstLine="720"/>
        <w:rPr>
          <w:rFonts w:ascii="Times New Roman" w:hAnsi="Times New Roman" w:cs="Times New Roman"/>
          <w:sz w:val="24"/>
          <w:szCs w:val="24"/>
        </w:rPr>
      </w:pPr>
      <w:r w:rsidRPr="00FC171F">
        <w:rPr>
          <w:rFonts w:ascii="Times New Roman" w:hAnsi="Times New Roman" w:cs="Times New Roman"/>
          <w:sz w:val="24"/>
          <w:szCs w:val="24"/>
        </w:rPr>
        <w:lastRenderedPageBreak/>
        <w:t>Chronic illness and disability has been defined as “</w:t>
      </w:r>
      <w:r w:rsidRPr="00FC171F">
        <w:rPr>
          <w:rFonts w:ascii="Times New Roman" w:eastAsia="Times New Roman" w:hAnsi="Times New Roman" w:cs="Times New Roman"/>
          <w:sz w:val="24"/>
        </w:rPr>
        <w:t xml:space="preserve">conditions of a non-psychiatric nature, which impact in a serious manner on functioning and general lifestyle “(Morison, Bromfield &amp; Cameron, 2003, pg. 125, para. 3).   </w:t>
      </w:r>
      <w:r w:rsidR="00C60C5A" w:rsidRPr="00C60C5A">
        <w:rPr>
          <w:rFonts w:ascii="Times New Roman" w:eastAsia="Times New Roman" w:hAnsi="Times New Roman" w:cs="Times New Roman"/>
          <w:sz w:val="24"/>
        </w:rPr>
        <w:t>Chronic illness</w:t>
      </w:r>
      <w:r w:rsidR="00C60C5A">
        <w:rPr>
          <w:rFonts w:ascii="Times New Roman" w:eastAsia="Times New Roman" w:hAnsi="Times New Roman" w:cs="Times New Roman"/>
          <w:sz w:val="24"/>
        </w:rPr>
        <w:t xml:space="preserve"> simply means illnesses that </w:t>
      </w:r>
      <w:r w:rsidR="00C60C5A" w:rsidRPr="00C60C5A">
        <w:rPr>
          <w:rFonts w:ascii="Times New Roman" w:eastAsia="Times New Roman" w:hAnsi="Times New Roman" w:cs="Times New Roman"/>
          <w:sz w:val="24"/>
        </w:rPr>
        <w:t>can last throughout an individual's life</w:t>
      </w:r>
      <w:r w:rsidR="00577B82">
        <w:rPr>
          <w:rFonts w:ascii="Times New Roman" w:eastAsia="Times New Roman" w:hAnsi="Times New Roman" w:cs="Times New Roman"/>
          <w:sz w:val="24"/>
        </w:rPr>
        <w:t xml:space="preserve"> or for a specific time period where </w:t>
      </w:r>
      <w:r w:rsidR="00C60C5A" w:rsidRPr="00C60C5A">
        <w:rPr>
          <w:rFonts w:ascii="Times New Roman" w:eastAsia="Times New Roman" w:hAnsi="Times New Roman" w:cs="Times New Roman"/>
          <w:sz w:val="24"/>
        </w:rPr>
        <w:t>the frequency of the symptoms</w:t>
      </w:r>
      <w:r w:rsidR="00577B82">
        <w:rPr>
          <w:rFonts w:ascii="Times New Roman" w:eastAsia="Times New Roman" w:hAnsi="Times New Roman" w:cs="Times New Roman"/>
          <w:sz w:val="24"/>
        </w:rPr>
        <w:t>,</w:t>
      </w:r>
      <w:r w:rsidR="00C60C5A" w:rsidRPr="00C60C5A">
        <w:rPr>
          <w:rFonts w:ascii="Times New Roman" w:eastAsia="Times New Roman" w:hAnsi="Times New Roman" w:cs="Times New Roman"/>
          <w:sz w:val="24"/>
        </w:rPr>
        <w:t xml:space="preserve"> as well as the severity of these symptoms may change.  There are periods where the illness is said to be in remission or without symptoms and then there are times when the disease process is active, symptoms are often worsened and this is when there are flares.  Individuals who suffer from chronic illnesses can undergo a variety of symptoms and suffering from </w:t>
      </w:r>
      <w:r w:rsidR="00577B82">
        <w:rPr>
          <w:rFonts w:ascii="Times New Roman" w:eastAsia="Times New Roman" w:hAnsi="Times New Roman" w:cs="Times New Roman"/>
          <w:sz w:val="24"/>
        </w:rPr>
        <w:t xml:space="preserve">a mild degree to a possible severe debilitating degree.    This paper will attempt to address the impact that culture/ethnicity, age and income has on the vulnerability of those chronically ill and disabled.   For the sake of this paper and with the assistance </w:t>
      </w:r>
      <w:r w:rsidR="009A6185">
        <w:rPr>
          <w:rFonts w:ascii="Times New Roman" w:eastAsia="Times New Roman" w:hAnsi="Times New Roman" w:cs="Times New Roman"/>
          <w:sz w:val="24"/>
        </w:rPr>
        <w:t xml:space="preserve">of </w:t>
      </w:r>
      <w:r w:rsidR="00577B82">
        <w:rPr>
          <w:rFonts w:ascii="Times New Roman" w:eastAsia="Times New Roman" w:hAnsi="Times New Roman" w:cs="Times New Roman"/>
          <w:sz w:val="24"/>
        </w:rPr>
        <w:t>research</w:t>
      </w:r>
      <w:r w:rsidR="009A6185">
        <w:rPr>
          <w:rFonts w:ascii="Times New Roman" w:eastAsia="Times New Roman" w:hAnsi="Times New Roman" w:cs="Times New Roman"/>
          <w:sz w:val="24"/>
        </w:rPr>
        <w:t>,a</w:t>
      </w:r>
      <w:r w:rsidR="00577B82">
        <w:rPr>
          <w:rFonts w:ascii="Times New Roman" w:eastAsia="Times New Roman" w:hAnsi="Times New Roman" w:cs="Times New Roman"/>
          <w:sz w:val="24"/>
        </w:rPr>
        <w:t xml:space="preserve"> uniquely model</w:t>
      </w:r>
      <w:r w:rsidR="00AD1C37">
        <w:rPr>
          <w:rFonts w:ascii="Times New Roman" w:eastAsia="Times New Roman" w:hAnsi="Times New Roman" w:cs="Times New Roman"/>
          <w:sz w:val="24"/>
        </w:rPr>
        <w:t>ed</w:t>
      </w:r>
      <w:r w:rsidR="00577B82">
        <w:rPr>
          <w:rFonts w:ascii="Times New Roman" w:eastAsia="Times New Roman" w:hAnsi="Times New Roman" w:cs="Times New Roman"/>
          <w:sz w:val="24"/>
        </w:rPr>
        <w:t xml:space="preserve"> program has been developed which helps in </w:t>
      </w:r>
      <w:r w:rsidR="00877351" w:rsidRPr="00FC171F">
        <w:rPr>
          <w:rFonts w:ascii="Times New Roman" w:hAnsi="Times New Roman" w:cs="Times New Roman"/>
          <w:sz w:val="24"/>
          <w:szCs w:val="24"/>
        </w:rPr>
        <w:t xml:space="preserve">identifying the major issues and risk factors experienced by the critically ill and disabled population.    </w:t>
      </w:r>
    </w:p>
    <w:p w:rsidR="00C60C5A" w:rsidRDefault="00877351" w:rsidP="00FD5083">
      <w:pPr>
        <w:spacing w:line="480" w:lineRule="auto"/>
        <w:ind w:firstLine="720"/>
        <w:rPr>
          <w:rFonts w:ascii="Times New Roman" w:hAnsi="Times New Roman" w:cs="Times New Roman"/>
          <w:sz w:val="24"/>
          <w:szCs w:val="24"/>
        </w:rPr>
      </w:pPr>
      <w:r w:rsidRPr="00FC171F">
        <w:rPr>
          <w:rFonts w:ascii="Times New Roman" w:hAnsi="Times New Roman" w:cs="Times New Roman"/>
          <w:sz w:val="24"/>
          <w:szCs w:val="24"/>
        </w:rPr>
        <w:t xml:space="preserve">Vulnerability, </w:t>
      </w:r>
      <w:r w:rsidR="00FE3625">
        <w:rPr>
          <w:rFonts w:ascii="Times New Roman" w:hAnsi="Times New Roman" w:cs="Times New Roman"/>
          <w:sz w:val="24"/>
          <w:szCs w:val="24"/>
        </w:rPr>
        <w:t xml:space="preserve">according to Mechanic &amp; Tanner, is </w:t>
      </w:r>
      <w:r w:rsidRPr="00FC171F">
        <w:rPr>
          <w:rFonts w:ascii="Times New Roman" w:hAnsi="Times New Roman" w:cs="Times New Roman"/>
          <w:sz w:val="24"/>
          <w:szCs w:val="24"/>
        </w:rPr>
        <w:t xml:space="preserve">the </w:t>
      </w:r>
      <w:r w:rsidR="00FE3625">
        <w:rPr>
          <w:rFonts w:ascii="Times New Roman" w:hAnsi="Times New Roman" w:cs="Times New Roman"/>
          <w:sz w:val="24"/>
          <w:szCs w:val="24"/>
        </w:rPr>
        <w:t>“</w:t>
      </w:r>
      <w:r w:rsidRPr="00FC171F">
        <w:rPr>
          <w:rFonts w:ascii="Times New Roman" w:hAnsi="Times New Roman" w:cs="Times New Roman"/>
          <w:sz w:val="24"/>
          <w:szCs w:val="24"/>
        </w:rPr>
        <w:t>predisposition to harm, results from an interaction between the available resources to individuals and the life chal</w:t>
      </w:r>
      <w:r w:rsidR="00577B82">
        <w:rPr>
          <w:rFonts w:ascii="Times New Roman" w:hAnsi="Times New Roman" w:cs="Times New Roman"/>
          <w:sz w:val="24"/>
          <w:szCs w:val="24"/>
        </w:rPr>
        <w:t>lenges they face</w:t>
      </w:r>
      <w:r w:rsidR="00FE3625">
        <w:rPr>
          <w:rFonts w:ascii="Times New Roman" w:hAnsi="Times New Roman" w:cs="Times New Roman"/>
          <w:sz w:val="24"/>
          <w:szCs w:val="24"/>
        </w:rPr>
        <w:t>” (2007, pg. 1220, para. 1)</w:t>
      </w:r>
      <w:r w:rsidRPr="00FC171F">
        <w:rPr>
          <w:rFonts w:ascii="Times New Roman" w:hAnsi="Times New Roman" w:cs="Times New Roman"/>
          <w:sz w:val="24"/>
          <w:szCs w:val="24"/>
        </w:rPr>
        <w:t xml:space="preserve">. </w:t>
      </w:r>
      <w:r w:rsidR="00FE3625">
        <w:rPr>
          <w:rFonts w:ascii="Times New Roman" w:hAnsi="Times New Roman" w:cs="Times New Roman"/>
          <w:sz w:val="24"/>
          <w:szCs w:val="24"/>
        </w:rPr>
        <w:t xml:space="preserve">Mechanic &amp; Tanner go on to state that oftentimes </w:t>
      </w:r>
      <w:r w:rsidRPr="00FC171F">
        <w:rPr>
          <w:rFonts w:ascii="Times New Roman" w:hAnsi="Times New Roman" w:cs="Times New Roman"/>
          <w:sz w:val="24"/>
          <w:szCs w:val="24"/>
        </w:rPr>
        <w:t xml:space="preserve">vulnerability </w:t>
      </w:r>
      <w:r w:rsidR="00FE3625">
        <w:rPr>
          <w:rFonts w:ascii="Times New Roman" w:hAnsi="Times New Roman" w:cs="Times New Roman"/>
          <w:sz w:val="24"/>
          <w:szCs w:val="24"/>
        </w:rPr>
        <w:t>can result from problems which arise out of a</w:t>
      </w:r>
      <w:r w:rsidR="00747CF8">
        <w:rPr>
          <w:rFonts w:ascii="Times New Roman" w:hAnsi="Times New Roman" w:cs="Times New Roman"/>
          <w:sz w:val="24"/>
          <w:szCs w:val="24"/>
        </w:rPr>
        <w:t xml:space="preserve"> lacking social network and social status as well as a lack in the community in which one lives</w:t>
      </w:r>
      <w:r w:rsidR="00FE3625">
        <w:rPr>
          <w:rFonts w:ascii="Times New Roman" w:hAnsi="Times New Roman" w:cs="Times New Roman"/>
          <w:sz w:val="24"/>
          <w:szCs w:val="24"/>
        </w:rPr>
        <w:t xml:space="preserve"> (2007, pg. 1220, para. 1)</w:t>
      </w:r>
      <w:r w:rsidRPr="00FC171F">
        <w:rPr>
          <w:rFonts w:ascii="Times New Roman" w:hAnsi="Times New Roman" w:cs="Times New Roman"/>
          <w:sz w:val="24"/>
          <w:szCs w:val="24"/>
        </w:rPr>
        <w:t>.</w:t>
      </w:r>
      <w:r w:rsidR="00747CF8">
        <w:rPr>
          <w:rFonts w:ascii="Times New Roman" w:hAnsi="Times New Roman" w:cs="Times New Roman"/>
          <w:sz w:val="24"/>
          <w:szCs w:val="24"/>
        </w:rPr>
        <w:t xml:space="preserve">In correlation to chronic illness and disability our </w:t>
      </w:r>
      <w:r w:rsidR="009A6185">
        <w:rPr>
          <w:rFonts w:ascii="Times New Roman" w:hAnsi="Times New Roman" w:cs="Times New Roman"/>
          <w:sz w:val="24"/>
          <w:szCs w:val="24"/>
        </w:rPr>
        <w:t>textbook states that disabilities can be born out of chronic illne</w:t>
      </w:r>
      <w:r w:rsidR="00FE3625">
        <w:rPr>
          <w:rFonts w:ascii="Times New Roman" w:hAnsi="Times New Roman" w:cs="Times New Roman"/>
          <w:sz w:val="24"/>
          <w:szCs w:val="24"/>
        </w:rPr>
        <w:t>sses and that “</w:t>
      </w:r>
      <w:r w:rsidR="009A6185">
        <w:rPr>
          <w:rFonts w:ascii="Times New Roman" w:hAnsi="Times New Roman" w:cs="Times New Roman"/>
          <w:sz w:val="24"/>
          <w:szCs w:val="24"/>
        </w:rPr>
        <w:t>disa</w:t>
      </w:r>
      <w:r w:rsidR="00FE3625">
        <w:rPr>
          <w:rFonts w:ascii="Times New Roman" w:hAnsi="Times New Roman" w:cs="Times New Roman"/>
          <w:sz w:val="24"/>
          <w:szCs w:val="24"/>
        </w:rPr>
        <w:t xml:space="preserve">bilities can also include </w:t>
      </w:r>
      <w:r w:rsidR="009A6185">
        <w:rPr>
          <w:rFonts w:ascii="Times New Roman" w:hAnsi="Times New Roman" w:cs="Times New Roman"/>
          <w:sz w:val="24"/>
          <w:szCs w:val="24"/>
        </w:rPr>
        <w:t>physical ailments to bodily functions that interfere activities of daily living” (</w:t>
      </w:r>
      <w:r w:rsidR="009A6185" w:rsidRPr="009A6185">
        <w:rPr>
          <w:rFonts w:ascii="Times New Roman" w:hAnsi="Times New Roman" w:cs="Times New Roman"/>
          <w:sz w:val="24"/>
          <w:szCs w:val="24"/>
        </w:rPr>
        <w:t xml:space="preserve">Burkholder&amp; Nash, 2013 </w:t>
      </w:r>
      <w:r w:rsidR="009A6185">
        <w:rPr>
          <w:rFonts w:ascii="Times New Roman" w:hAnsi="Times New Roman" w:cs="Times New Roman"/>
          <w:sz w:val="24"/>
          <w:szCs w:val="24"/>
        </w:rPr>
        <w:t>section 1.4,</w:t>
      </w:r>
      <w:r w:rsidR="00747CF8">
        <w:rPr>
          <w:rFonts w:ascii="Times New Roman" w:hAnsi="Times New Roman" w:cs="Times New Roman"/>
          <w:sz w:val="24"/>
          <w:szCs w:val="24"/>
        </w:rPr>
        <w:t xml:space="preserve"> para. 21).    In</w:t>
      </w:r>
      <w:r w:rsidRPr="00FC171F">
        <w:rPr>
          <w:rFonts w:ascii="Times New Roman" w:hAnsi="Times New Roman" w:cs="Times New Roman"/>
          <w:sz w:val="24"/>
          <w:szCs w:val="24"/>
        </w:rPr>
        <w:t xml:space="preserve">dividuals who are considered critically ill or physically challenged have been neglected by </w:t>
      </w:r>
      <w:r w:rsidR="00FE3625">
        <w:rPr>
          <w:rFonts w:ascii="Times New Roman" w:hAnsi="Times New Roman" w:cs="Times New Roman"/>
          <w:sz w:val="24"/>
          <w:szCs w:val="24"/>
        </w:rPr>
        <w:t xml:space="preserve">not only family but </w:t>
      </w:r>
      <w:r w:rsidRPr="00FC171F">
        <w:rPr>
          <w:rFonts w:ascii="Times New Roman" w:hAnsi="Times New Roman" w:cs="Times New Roman"/>
          <w:sz w:val="24"/>
          <w:szCs w:val="24"/>
        </w:rPr>
        <w:t>employers</w:t>
      </w:r>
      <w:r w:rsidR="00FE3625">
        <w:rPr>
          <w:rFonts w:ascii="Times New Roman" w:hAnsi="Times New Roman" w:cs="Times New Roman"/>
          <w:sz w:val="24"/>
          <w:szCs w:val="24"/>
        </w:rPr>
        <w:t xml:space="preserve"> as well</w:t>
      </w:r>
      <w:r w:rsidRPr="00FC171F">
        <w:rPr>
          <w:rFonts w:ascii="Times New Roman" w:hAnsi="Times New Roman" w:cs="Times New Roman"/>
          <w:sz w:val="24"/>
          <w:szCs w:val="24"/>
        </w:rPr>
        <w:t xml:space="preserve">. Most of these </w:t>
      </w:r>
      <w:r w:rsidR="00FE3625">
        <w:rPr>
          <w:rFonts w:ascii="Times New Roman" w:hAnsi="Times New Roman" w:cs="Times New Roman"/>
          <w:sz w:val="24"/>
          <w:szCs w:val="24"/>
        </w:rPr>
        <w:t xml:space="preserve">individuals </w:t>
      </w:r>
      <w:r w:rsidRPr="00FC171F">
        <w:rPr>
          <w:rFonts w:ascii="Times New Roman" w:hAnsi="Times New Roman" w:cs="Times New Roman"/>
          <w:sz w:val="24"/>
          <w:szCs w:val="24"/>
        </w:rPr>
        <w:t xml:space="preserve">are poor </w:t>
      </w:r>
      <w:r w:rsidR="00FE3625">
        <w:rPr>
          <w:rFonts w:ascii="Times New Roman" w:hAnsi="Times New Roman" w:cs="Times New Roman"/>
          <w:sz w:val="24"/>
          <w:szCs w:val="24"/>
        </w:rPr>
        <w:t xml:space="preserve">and a </w:t>
      </w:r>
      <w:r w:rsidRPr="00FC171F">
        <w:rPr>
          <w:rFonts w:ascii="Times New Roman" w:hAnsi="Times New Roman" w:cs="Times New Roman"/>
          <w:sz w:val="24"/>
          <w:szCs w:val="24"/>
        </w:rPr>
        <w:t>majority of them liv</w:t>
      </w:r>
      <w:r w:rsidR="00FE3625">
        <w:rPr>
          <w:rFonts w:ascii="Times New Roman" w:hAnsi="Times New Roman" w:cs="Times New Roman"/>
          <w:sz w:val="24"/>
          <w:szCs w:val="24"/>
        </w:rPr>
        <w:t xml:space="preserve">e poverty level earning </w:t>
      </w:r>
      <w:r w:rsidR="00FE3625">
        <w:rPr>
          <w:rFonts w:ascii="Times New Roman" w:hAnsi="Times New Roman" w:cs="Times New Roman"/>
          <w:sz w:val="24"/>
          <w:szCs w:val="24"/>
        </w:rPr>
        <w:lastRenderedPageBreak/>
        <w:t xml:space="preserve">sometimes </w:t>
      </w:r>
      <w:r w:rsidRPr="00FC171F">
        <w:rPr>
          <w:rFonts w:ascii="Times New Roman" w:hAnsi="Times New Roman" w:cs="Times New Roman"/>
          <w:sz w:val="24"/>
          <w:szCs w:val="24"/>
        </w:rPr>
        <w:t xml:space="preserve">below a dollar a day. Low income has numerous consequences, affecting knowledge, employment opportunities, nutrition, medical care access and housing. </w:t>
      </w:r>
      <w:r w:rsidR="00FE3625">
        <w:rPr>
          <w:rFonts w:ascii="Times New Roman" w:hAnsi="Times New Roman" w:cs="Times New Roman"/>
          <w:sz w:val="24"/>
          <w:szCs w:val="24"/>
        </w:rPr>
        <w:t>According to Mechanic &amp; Tanner, “s</w:t>
      </w:r>
      <w:r w:rsidRPr="00FC171F">
        <w:rPr>
          <w:rFonts w:ascii="Times New Roman" w:hAnsi="Times New Roman" w:cs="Times New Roman"/>
          <w:sz w:val="24"/>
          <w:szCs w:val="24"/>
        </w:rPr>
        <w:t>ocial vulnerabilities</w:t>
      </w:r>
      <w:r w:rsidR="00FE3625">
        <w:rPr>
          <w:rFonts w:ascii="Times New Roman" w:hAnsi="Times New Roman" w:cs="Times New Roman"/>
          <w:sz w:val="24"/>
          <w:szCs w:val="24"/>
        </w:rPr>
        <w:t>,</w:t>
      </w:r>
      <w:r w:rsidRPr="00FC171F">
        <w:rPr>
          <w:rFonts w:ascii="Times New Roman" w:hAnsi="Times New Roman" w:cs="Times New Roman"/>
          <w:sz w:val="24"/>
          <w:szCs w:val="24"/>
        </w:rPr>
        <w:t xml:space="preserve"> linked with low </w:t>
      </w:r>
      <w:r w:rsidR="00FE3625">
        <w:rPr>
          <w:rFonts w:ascii="Times New Roman" w:hAnsi="Times New Roman" w:cs="Times New Roman"/>
          <w:sz w:val="24"/>
          <w:szCs w:val="24"/>
        </w:rPr>
        <w:t xml:space="preserve">socioeconomic status </w:t>
      </w:r>
      <w:r w:rsidRPr="00FC171F">
        <w:rPr>
          <w:rFonts w:ascii="Times New Roman" w:hAnsi="Times New Roman" w:cs="Times New Roman"/>
          <w:sz w:val="24"/>
          <w:szCs w:val="24"/>
        </w:rPr>
        <w:t>are commonly related to racial and ethnic residential separation in societies with weak schools, deficient community institutions, and poor health-enhancing environments</w:t>
      </w:r>
      <w:r w:rsidR="00FE3625">
        <w:rPr>
          <w:rFonts w:ascii="Times New Roman" w:hAnsi="Times New Roman" w:cs="Times New Roman"/>
          <w:sz w:val="24"/>
          <w:szCs w:val="24"/>
        </w:rPr>
        <w:t>” (2007, pg. 1223, para. 5)</w:t>
      </w:r>
      <w:r w:rsidRPr="00FC171F">
        <w:rPr>
          <w:rFonts w:ascii="Times New Roman" w:hAnsi="Times New Roman" w:cs="Times New Roman"/>
          <w:sz w:val="24"/>
          <w:szCs w:val="24"/>
        </w:rPr>
        <w:t xml:space="preserve">. </w:t>
      </w:r>
      <w:r w:rsidR="00747CF8">
        <w:rPr>
          <w:rFonts w:ascii="Times New Roman" w:hAnsi="Times New Roman" w:cs="Times New Roman"/>
          <w:sz w:val="24"/>
          <w:szCs w:val="24"/>
        </w:rPr>
        <w:t xml:space="preserve">  Impoverished </w:t>
      </w:r>
      <w:r w:rsidRPr="00FC171F">
        <w:rPr>
          <w:rFonts w:ascii="Times New Roman" w:hAnsi="Times New Roman" w:cs="Times New Roman"/>
          <w:sz w:val="24"/>
          <w:szCs w:val="24"/>
        </w:rPr>
        <w:t xml:space="preserve">residential areas are regularly characterized by heavy traffic, pollution, noise, crime, high density of alcohol outlets, and natural exposure to illegal drugs. </w:t>
      </w:r>
      <w:r w:rsidR="00747CF8">
        <w:rPr>
          <w:rFonts w:ascii="Times New Roman" w:hAnsi="Times New Roman" w:cs="Times New Roman"/>
          <w:sz w:val="24"/>
          <w:szCs w:val="24"/>
        </w:rPr>
        <w:t xml:space="preserve">Studies indicate that these neighborhoods have high crime activity patterns including but not limited to </w:t>
      </w:r>
      <w:r w:rsidR="00747CF8" w:rsidRPr="00FC171F">
        <w:rPr>
          <w:rFonts w:ascii="Times New Roman" w:hAnsi="Times New Roman" w:cs="Times New Roman"/>
          <w:sz w:val="24"/>
          <w:szCs w:val="24"/>
        </w:rPr>
        <w:t>substance</w:t>
      </w:r>
      <w:r w:rsidR="00747CF8">
        <w:rPr>
          <w:rFonts w:ascii="Times New Roman" w:hAnsi="Times New Roman" w:cs="Times New Roman"/>
          <w:sz w:val="24"/>
          <w:szCs w:val="24"/>
        </w:rPr>
        <w:t xml:space="preserve"> abuse, infant mortality (</w:t>
      </w:r>
      <w:r w:rsidR="00747CF8" w:rsidRPr="00747CF8">
        <w:rPr>
          <w:rFonts w:ascii="Times New Roman" w:hAnsi="Times New Roman" w:cs="Times New Roman"/>
          <w:sz w:val="24"/>
          <w:szCs w:val="24"/>
        </w:rPr>
        <w:t>Mechanic &amp; Tanner, pg. 1223, para. 5</w:t>
      </w:r>
      <w:r w:rsidR="00747CF8">
        <w:rPr>
          <w:rFonts w:ascii="Times New Roman" w:hAnsi="Times New Roman" w:cs="Times New Roman"/>
          <w:sz w:val="24"/>
          <w:szCs w:val="24"/>
        </w:rPr>
        <w:t>-7).</w:t>
      </w:r>
      <w:r w:rsidRPr="00FC171F">
        <w:rPr>
          <w:rFonts w:ascii="Times New Roman" w:hAnsi="Times New Roman" w:cs="Times New Roman"/>
          <w:sz w:val="24"/>
          <w:szCs w:val="24"/>
        </w:rPr>
        <w:t xml:space="preserve">Children of critically ill or physically challenged individuals are more vulnerable when growing up in these environments due to issues such as high-stress level, depression and infant abuse. In the recent past, poor people living with disabilities </w:t>
      </w:r>
      <w:r w:rsidR="00747CF8">
        <w:rPr>
          <w:rFonts w:ascii="Times New Roman" w:hAnsi="Times New Roman" w:cs="Times New Roman"/>
          <w:sz w:val="24"/>
          <w:szCs w:val="24"/>
        </w:rPr>
        <w:t xml:space="preserve">and relatives to such victims were </w:t>
      </w:r>
      <w:r w:rsidRPr="00FC171F">
        <w:rPr>
          <w:rFonts w:ascii="Times New Roman" w:hAnsi="Times New Roman" w:cs="Times New Roman"/>
          <w:sz w:val="24"/>
          <w:szCs w:val="24"/>
        </w:rPr>
        <w:t>hired by political leaders to conduct strikes for the politicians. In another research conducted recently, chronic illnesses are significantly more prevalent among low-income and the disabled populations. Additionally, the impact of these diseases is more intense among the jobless, uninsured, and less educated individuals. For example, patients with a chronic illness without a high school education are three times more likely to report being in poor medical status than those with the same sickness but hold a college degree.</w:t>
      </w:r>
    </w:p>
    <w:p w:rsidR="00877351" w:rsidRPr="00FC171F" w:rsidRDefault="00877351" w:rsidP="00FD5083">
      <w:pPr>
        <w:spacing w:line="480" w:lineRule="auto"/>
        <w:ind w:firstLine="720"/>
        <w:rPr>
          <w:rFonts w:ascii="Times New Roman" w:hAnsi="Times New Roman" w:cs="Times New Roman"/>
          <w:sz w:val="24"/>
          <w:szCs w:val="24"/>
        </w:rPr>
      </w:pPr>
      <w:r w:rsidRPr="00FC171F">
        <w:rPr>
          <w:rFonts w:ascii="Times New Roman" w:hAnsi="Times New Roman" w:cs="Times New Roman"/>
          <w:sz w:val="24"/>
          <w:szCs w:val="24"/>
        </w:rPr>
        <w:t xml:space="preserve">According to </w:t>
      </w:r>
      <w:r w:rsidR="00577B82">
        <w:rPr>
          <w:rFonts w:ascii="Times New Roman" w:hAnsi="Times New Roman" w:cs="Times New Roman"/>
          <w:sz w:val="24"/>
          <w:szCs w:val="24"/>
        </w:rPr>
        <w:t xml:space="preserve">a report from </w:t>
      </w:r>
      <w:r w:rsidRPr="00FC171F">
        <w:rPr>
          <w:rFonts w:ascii="Times New Roman" w:hAnsi="Times New Roman" w:cs="Times New Roman"/>
          <w:sz w:val="24"/>
          <w:szCs w:val="24"/>
        </w:rPr>
        <w:t>the United Nations, the aging process for people living with disabilities begins earlier than the expected period</w:t>
      </w:r>
      <w:r w:rsidR="00760765">
        <w:rPr>
          <w:rFonts w:ascii="Times New Roman" w:hAnsi="Times New Roman" w:cs="Times New Roman"/>
          <w:sz w:val="24"/>
          <w:szCs w:val="24"/>
        </w:rPr>
        <w:t xml:space="preserve"> (</w:t>
      </w:r>
      <w:r w:rsidR="00760765" w:rsidRPr="00760765">
        <w:rPr>
          <w:rFonts w:ascii="Times New Roman" w:hAnsi="Times New Roman" w:cs="Times New Roman"/>
          <w:sz w:val="24"/>
          <w:szCs w:val="24"/>
        </w:rPr>
        <w:t xml:space="preserve">Nolte &amp; McKee, 2008 </w:t>
      </w:r>
      <w:r w:rsidR="00760765">
        <w:rPr>
          <w:rFonts w:ascii="Times New Roman" w:hAnsi="Times New Roman" w:cs="Times New Roman"/>
          <w:sz w:val="24"/>
          <w:szCs w:val="24"/>
        </w:rPr>
        <w:t xml:space="preserve">pg. 2 para. </w:t>
      </w:r>
      <w:r w:rsidR="0001072B">
        <w:rPr>
          <w:rFonts w:ascii="Times New Roman" w:hAnsi="Times New Roman" w:cs="Times New Roman"/>
          <w:sz w:val="24"/>
          <w:szCs w:val="24"/>
        </w:rPr>
        <w:t>5-7</w:t>
      </w:r>
      <w:r w:rsidR="00760765">
        <w:rPr>
          <w:rFonts w:ascii="Times New Roman" w:hAnsi="Times New Roman" w:cs="Times New Roman"/>
          <w:sz w:val="24"/>
          <w:szCs w:val="24"/>
        </w:rPr>
        <w:t>)</w:t>
      </w:r>
      <w:r w:rsidRPr="00FC171F">
        <w:rPr>
          <w:rFonts w:ascii="Times New Roman" w:hAnsi="Times New Roman" w:cs="Times New Roman"/>
          <w:sz w:val="24"/>
          <w:szCs w:val="24"/>
        </w:rPr>
        <w:t xml:space="preserve">. For example, some personnel with developmentally related disabilities indicate signs of premature aging in their 40s and 50s. As a result, such individuals tend to hate themselves often asking questions of regret. From a survey conducted recently, numerous aged people living with any </w:t>
      </w:r>
      <w:r w:rsidRPr="00FC171F">
        <w:rPr>
          <w:rFonts w:ascii="Times New Roman" w:hAnsi="Times New Roman" w:cs="Times New Roman"/>
          <w:sz w:val="24"/>
          <w:szCs w:val="24"/>
        </w:rPr>
        <w:lastRenderedPageBreak/>
        <w:t>disability or who are considered critically ill suffer from depression or mental illness. Such individuals feel unappreciated by the community leading them to sever depression. Most of these people die of depression or mental illness. Residents with these aged individuals often ignore them or are reluctant in provid</w:t>
      </w:r>
      <w:r w:rsidR="00577B82">
        <w:rPr>
          <w:rFonts w:ascii="Times New Roman" w:hAnsi="Times New Roman" w:cs="Times New Roman"/>
          <w:sz w:val="24"/>
          <w:szCs w:val="24"/>
        </w:rPr>
        <w:t xml:space="preserve">ing home care resulting in them </w:t>
      </w:r>
      <w:r w:rsidRPr="00FC171F">
        <w:rPr>
          <w:rFonts w:ascii="Times New Roman" w:hAnsi="Times New Roman" w:cs="Times New Roman"/>
          <w:sz w:val="24"/>
          <w:szCs w:val="24"/>
        </w:rPr>
        <w:t xml:space="preserve">feel unwanted </w:t>
      </w:r>
      <w:r w:rsidR="00577B82">
        <w:rPr>
          <w:rFonts w:ascii="Times New Roman" w:hAnsi="Times New Roman" w:cs="Times New Roman"/>
          <w:sz w:val="24"/>
          <w:szCs w:val="24"/>
        </w:rPr>
        <w:t xml:space="preserve">and ultimately </w:t>
      </w:r>
      <w:r w:rsidRPr="00FC171F">
        <w:rPr>
          <w:rFonts w:ascii="Times New Roman" w:hAnsi="Times New Roman" w:cs="Times New Roman"/>
          <w:sz w:val="24"/>
          <w:szCs w:val="24"/>
        </w:rPr>
        <w:t>leading to their deaths. Also, relatives of aged individuals who are critically ill or disabled often have an enormous financial obligation upon them. Offering proper home care to such individuals is expensive. Persons with limited money tend to suffer more when taking care of such individuals than individuals with money. Also, the highest number of aged people living with disabilities and critical illness are very dependent on their relatives thus posing as a financial burden. Today, politicians have openly defended the rights of elderly people including ones with disabilities and have ensured that these individuals are properly taken care in various institutions that provide care to the aged. However, some politicians use these people as a way of archiving their mischievous aims. In most cases they are used before funds are acquired and they are not paid after performing their duties.</w:t>
      </w:r>
    </w:p>
    <w:p w:rsidR="00877351" w:rsidRPr="00FC171F" w:rsidRDefault="00877351" w:rsidP="00FD5083">
      <w:pPr>
        <w:spacing w:line="480" w:lineRule="auto"/>
        <w:ind w:firstLine="720"/>
        <w:rPr>
          <w:rFonts w:ascii="Times New Roman" w:hAnsi="Times New Roman" w:cs="Times New Roman"/>
          <w:sz w:val="24"/>
          <w:szCs w:val="24"/>
        </w:rPr>
      </w:pPr>
      <w:r w:rsidRPr="00FC171F">
        <w:rPr>
          <w:rFonts w:ascii="Times New Roman" w:hAnsi="Times New Roman" w:cs="Times New Roman"/>
          <w:sz w:val="24"/>
          <w:szCs w:val="24"/>
        </w:rPr>
        <w:t xml:space="preserve">There are numerous issues facing the critically ill and disabled population. </w:t>
      </w:r>
      <w:r w:rsidR="00F11526" w:rsidRPr="00FC171F">
        <w:rPr>
          <w:rFonts w:ascii="Times New Roman" w:hAnsi="Times New Roman" w:cs="Times New Roman"/>
          <w:sz w:val="24"/>
          <w:szCs w:val="24"/>
        </w:rPr>
        <w:t xml:space="preserve">  These matters can include </w:t>
      </w:r>
      <w:r w:rsidRPr="00FC171F">
        <w:rPr>
          <w:rFonts w:ascii="Times New Roman" w:hAnsi="Times New Roman" w:cs="Times New Roman"/>
          <w:sz w:val="24"/>
          <w:szCs w:val="24"/>
        </w:rPr>
        <w:t xml:space="preserve">neglect from their relatives, inadequate access to proper equipped medical facilities, unavailability of appropriate foodstuffs and increased dependency. Many critically ill individuals or physically challenged persons die alone. This is a clear indication of neglect from the relatives of such individuals. The best solution to this challenge is changing the attitude that individuals have towards critically ill individuals. The government should assist the families of </w:t>
      </w:r>
      <w:r w:rsidR="00FD5083" w:rsidRPr="00FC171F">
        <w:rPr>
          <w:rFonts w:ascii="Times New Roman" w:hAnsi="Times New Roman" w:cs="Times New Roman"/>
          <w:sz w:val="24"/>
          <w:szCs w:val="24"/>
        </w:rPr>
        <w:t>these individuals</w:t>
      </w:r>
      <w:r w:rsidRPr="00FC171F">
        <w:rPr>
          <w:rFonts w:ascii="Times New Roman" w:hAnsi="Times New Roman" w:cs="Times New Roman"/>
          <w:sz w:val="24"/>
          <w:szCs w:val="24"/>
        </w:rPr>
        <w:t xml:space="preserve"> financially to enable them to perform their obligations efficiently. The second risk such individuals face is access to well-equipped medical facilities (Nolte</w:t>
      </w:r>
      <w:r w:rsidR="00C60C5A">
        <w:rPr>
          <w:rFonts w:ascii="Times New Roman" w:hAnsi="Times New Roman" w:cs="Times New Roman"/>
          <w:sz w:val="24"/>
          <w:szCs w:val="24"/>
        </w:rPr>
        <w:t>&amp; McKee</w:t>
      </w:r>
      <w:r w:rsidRPr="00FC171F">
        <w:rPr>
          <w:rFonts w:ascii="Times New Roman" w:hAnsi="Times New Roman" w:cs="Times New Roman"/>
          <w:sz w:val="24"/>
          <w:szCs w:val="24"/>
        </w:rPr>
        <w:t>, 2008</w:t>
      </w:r>
      <w:r w:rsidR="0001072B">
        <w:rPr>
          <w:rFonts w:ascii="Times New Roman" w:hAnsi="Times New Roman" w:cs="Times New Roman"/>
          <w:sz w:val="24"/>
          <w:szCs w:val="24"/>
        </w:rPr>
        <w:t>, pg. 4, para.5</w:t>
      </w:r>
      <w:r w:rsidRPr="00FC171F">
        <w:rPr>
          <w:rFonts w:ascii="Times New Roman" w:hAnsi="Times New Roman" w:cs="Times New Roman"/>
          <w:sz w:val="24"/>
          <w:szCs w:val="24"/>
        </w:rPr>
        <w:t xml:space="preserve">). Apparently, critically ill or physically challenged persons have limited ability to </w:t>
      </w:r>
      <w:r w:rsidRPr="00FC171F">
        <w:rPr>
          <w:rFonts w:ascii="Times New Roman" w:hAnsi="Times New Roman" w:cs="Times New Roman"/>
          <w:sz w:val="24"/>
          <w:szCs w:val="24"/>
        </w:rPr>
        <w:lastRenderedPageBreak/>
        <w:t xml:space="preserve">take themselves to the hospital, and they require assistance. In times of emergency, the required support may not be available resulting in poor access to medical facilities. In the recent past, many deaths associated with physically challenged persons were due to poor access to medical services. According to this program, the issue as mentioned above may be addressed by ensuring entry to medical facilities is easy and efficient. For </w:t>
      </w:r>
      <w:r w:rsidR="00DB01F2" w:rsidRPr="00FC171F">
        <w:rPr>
          <w:rFonts w:ascii="Times New Roman" w:hAnsi="Times New Roman" w:cs="Times New Roman"/>
          <w:sz w:val="24"/>
          <w:szCs w:val="24"/>
        </w:rPr>
        <w:t>example,</w:t>
      </w:r>
      <w:r w:rsidR="00AD1C37">
        <w:rPr>
          <w:rFonts w:ascii="Times New Roman" w:hAnsi="Times New Roman" w:cs="Times New Roman"/>
          <w:sz w:val="24"/>
          <w:szCs w:val="24"/>
        </w:rPr>
        <w:t>here in</w:t>
      </w:r>
      <w:r w:rsidRPr="00FC171F">
        <w:rPr>
          <w:rFonts w:ascii="Times New Roman" w:hAnsi="Times New Roman" w:cs="Times New Roman"/>
          <w:sz w:val="24"/>
          <w:szCs w:val="24"/>
        </w:rPr>
        <w:t xml:space="preserve"> the U</w:t>
      </w:r>
      <w:r w:rsidR="00AD1C37">
        <w:rPr>
          <w:rFonts w:ascii="Times New Roman" w:hAnsi="Times New Roman" w:cs="Times New Roman"/>
          <w:sz w:val="24"/>
          <w:szCs w:val="24"/>
        </w:rPr>
        <w:t>.</w:t>
      </w:r>
      <w:r w:rsidRPr="00FC171F">
        <w:rPr>
          <w:rFonts w:ascii="Times New Roman" w:hAnsi="Times New Roman" w:cs="Times New Roman"/>
          <w:sz w:val="24"/>
          <w:szCs w:val="24"/>
        </w:rPr>
        <w:t xml:space="preserve">S, medical institutions have created </w:t>
      </w:r>
      <w:r w:rsidR="00AD1C37">
        <w:rPr>
          <w:rFonts w:ascii="Times New Roman" w:hAnsi="Times New Roman" w:cs="Times New Roman"/>
          <w:sz w:val="24"/>
          <w:szCs w:val="24"/>
        </w:rPr>
        <w:t xml:space="preserve">a variety of ways </w:t>
      </w:r>
      <w:r w:rsidRPr="00FC171F">
        <w:rPr>
          <w:rFonts w:ascii="Times New Roman" w:hAnsi="Times New Roman" w:cs="Times New Roman"/>
          <w:sz w:val="24"/>
          <w:szCs w:val="24"/>
        </w:rPr>
        <w:t>to help transport physically challenged or critically ill individuals</w:t>
      </w:r>
      <w:r w:rsidR="00AD1C37">
        <w:rPr>
          <w:rFonts w:ascii="Times New Roman" w:hAnsi="Times New Roman" w:cs="Times New Roman"/>
          <w:sz w:val="24"/>
          <w:szCs w:val="24"/>
        </w:rPr>
        <w:t xml:space="preserve"> such as through road ambulances, helicopters, and air transport</w:t>
      </w:r>
      <w:r w:rsidRPr="00FC171F">
        <w:rPr>
          <w:rFonts w:ascii="Times New Roman" w:hAnsi="Times New Roman" w:cs="Times New Roman"/>
          <w:sz w:val="24"/>
          <w:szCs w:val="24"/>
        </w:rPr>
        <w:t>. Also, private washrooms should be set aside in hospitals to help accommodate critically-ill patients. Today, this is evident in most major hospitals in the U</w:t>
      </w:r>
      <w:r w:rsidR="0001072B">
        <w:rPr>
          <w:rFonts w:ascii="Times New Roman" w:hAnsi="Times New Roman" w:cs="Times New Roman"/>
          <w:sz w:val="24"/>
          <w:szCs w:val="24"/>
        </w:rPr>
        <w:t>nited States according to the World Health O</w:t>
      </w:r>
      <w:r w:rsidRPr="00FC171F">
        <w:rPr>
          <w:rFonts w:ascii="Times New Roman" w:hAnsi="Times New Roman" w:cs="Times New Roman"/>
          <w:sz w:val="24"/>
          <w:szCs w:val="24"/>
        </w:rPr>
        <w:t xml:space="preserve">rganization. This method has proved efficient as many lives have been saved due to the fast response of doctors. </w:t>
      </w:r>
    </w:p>
    <w:p w:rsidR="00877351" w:rsidRPr="00FC171F" w:rsidRDefault="00877351" w:rsidP="00FD5083">
      <w:pPr>
        <w:spacing w:line="480" w:lineRule="auto"/>
        <w:ind w:firstLine="720"/>
        <w:rPr>
          <w:rFonts w:ascii="Times New Roman" w:hAnsi="Times New Roman" w:cs="Times New Roman"/>
          <w:sz w:val="24"/>
          <w:szCs w:val="24"/>
        </w:rPr>
      </w:pPr>
      <w:r w:rsidRPr="00FC171F">
        <w:rPr>
          <w:rFonts w:ascii="Times New Roman" w:hAnsi="Times New Roman" w:cs="Times New Roman"/>
          <w:sz w:val="24"/>
          <w:szCs w:val="24"/>
        </w:rPr>
        <w:t>This study suggests that individuals living with disabilities should be taken care of properly both at home or in the various elderly institutions. If this is archived globally, the increased death rate among the aged will reduce tremendously. Provision of better care to the aged helps in boosting their self-esteem thus</w:t>
      </w:r>
      <w:r w:rsidR="0001072B">
        <w:rPr>
          <w:rFonts w:ascii="Times New Roman" w:hAnsi="Times New Roman" w:cs="Times New Roman"/>
          <w:sz w:val="24"/>
          <w:szCs w:val="24"/>
        </w:rPr>
        <w:t xml:space="preserve"> increasing their survival rate.  </w:t>
      </w:r>
    </w:p>
    <w:p w:rsidR="00877351" w:rsidRPr="00FC171F" w:rsidRDefault="00877351" w:rsidP="00FD5083">
      <w:pPr>
        <w:spacing w:line="480" w:lineRule="auto"/>
        <w:ind w:left="3600" w:firstLine="720"/>
        <w:rPr>
          <w:rFonts w:ascii="Times New Roman" w:hAnsi="Times New Roman" w:cs="Times New Roman"/>
          <w:sz w:val="24"/>
          <w:szCs w:val="24"/>
        </w:rPr>
      </w:pPr>
    </w:p>
    <w:p w:rsidR="00877351" w:rsidRPr="00FC171F" w:rsidRDefault="00877351" w:rsidP="00FD5083">
      <w:pPr>
        <w:spacing w:line="480" w:lineRule="auto"/>
        <w:ind w:left="3600" w:firstLine="720"/>
        <w:rPr>
          <w:rFonts w:ascii="Times New Roman" w:hAnsi="Times New Roman" w:cs="Times New Roman"/>
          <w:sz w:val="24"/>
          <w:szCs w:val="24"/>
        </w:rPr>
      </w:pPr>
    </w:p>
    <w:p w:rsidR="00877351" w:rsidRPr="00FC171F" w:rsidRDefault="00877351" w:rsidP="00FD5083">
      <w:pPr>
        <w:spacing w:line="480" w:lineRule="auto"/>
        <w:rPr>
          <w:rFonts w:ascii="Times New Roman" w:hAnsi="Times New Roman" w:cs="Times New Roman"/>
          <w:sz w:val="24"/>
          <w:szCs w:val="24"/>
        </w:rPr>
      </w:pPr>
    </w:p>
    <w:p w:rsidR="00DB01F2" w:rsidRDefault="00DB01F2" w:rsidP="00FD5083">
      <w:pPr>
        <w:spacing w:line="480" w:lineRule="auto"/>
        <w:ind w:left="3600" w:firstLine="720"/>
        <w:rPr>
          <w:rFonts w:ascii="Times New Roman" w:hAnsi="Times New Roman" w:cs="Times New Roman"/>
          <w:sz w:val="24"/>
          <w:szCs w:val="24"/>
        </w:rPr>
      </w:pPr>
    </w:p>
    <w:p w:rsidR="0080299F" w:rsidRDefault="0080299F" w:rsidP="00FD5083">
      <w:pPr>
        <w:spacing w:line="480" w:lineRule="auto"/>
        <w:ind w:left="3600" w:firstLine="720"/>
        <w:rPr>
          <w:rFonts w:ascii="Times New Roman" w:hAnsi="Times New Roman" w:cs="Times New Roman"/>
          <w:sz w:val="24"/>
          <w:szCs w:val="24"/>
        </w:rPr>
      </w:pPr>
    </w:p>
    <w:p w:rsidR="00013D60" w:rsidRDefault="00013D60" w:rsidP="00FD5083">
      <w:pPr>
        <w:spacing w:line="480" w:lineRule="auto"/>
        <w:ind w:left="3600" w:firstLine="720"/>
        <w:rPr>
          <w:rFonts w:ascii="Times New Roman" w:hAnsi="Times New Roman" w:cs="Times New Roman"/>
          <w:sz w:val="24"/>
          <w:szCs w:val="24"/>
        </w:rPr>
      </w:pPr>
    </w:p>
    <w:p w:rsidR="00877351" w:rsidRDefault="00877351" w:rsidP="00FD5083">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References</w:t>
      </w:r>
    </w:p>
    <w:p w:rsidR="0080299F" w:rsidRDefault="00A60E28" w:rsidP="0080299F">
      <w:pPr>
        <w:pStyle w:val="Bibliography"/>
        <w:ind w:left="720" w:hanging="720"/>
        <w:rPr>
          <w:noProof/>
          <w:sz w:val="24"/>
          <w:szCs w:val="24"/>
        </w:rPr>
      </w:pPr>
      <w:r>
        <w:rPr>
          <w:rFonts w:ascii="Times New Roman" w:hAnsi="Times New Roman" w:cs="Times New Roman"/>
          <w:sz w:val="24"/>
          <w:szCs w:val="24"/>
        </w:rPr>
        <w:lastRenderedPageBreak/>
        <w:fldChar w:fldCharType="begin"/>
      </w:r>
      <w:r w:rsidR="0080299F">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sidR="0080299F">
        <w:rPr>
          <w:noProof/>
        </w:rPr>
        <w:t xml:space="preserve">Burkholder, D. &amp;. (2013). </w:t>
      </w:r>
      <w:r w:rsidR="0080299F">
        <w:rPr>
          <w:i/>
          <w:iCs/>
          <w:noProof/>
        </w:rPr>
        <w:t>Special populations in health care. San Diego, CA: Bridgepoint Education, Inc.</w:t>
      </w:r>
    </w:p>
    <w:p w:rsidR="0080299F" w:rsidRDefault="0080299F" w:rsidP="0080299F">
      <w:pPr>
        <w:pStyle w:val="Bibliography"/>
        <w:ind w:left="720" w:hanging="720"/>
        <w:rPr>
          <w:noProof/>
        </w:rPr>
      </w:pPr>
      <w:r>
        <w:rPr>
          <w:noProof/>
        </w:rPr>
        <w:t xml:space="preserve">Mechanic D. &amp; Tanner, J. (2007). Vulnerable people, groups, and populations: Societal view. </w:t>
      </w:r>
      <w:r>
        <w:rPr>
          <w:i/>
          <w:iCs/>
          <w:noProof/>
        </w:rPr>
        <w:t>Health Affairs, 26</w:t>
      </w:r>
      <w:r>
        <w:rPr>
          <w:noProof/>
        </w:rPr>
        <w:t>(5), 1220-1230. Retrieved from http://web.a.ebscohost.com.proxy-library.ashford.edu/ehost/pdfviewer/pdfviewer?sid=4407cf2e-04a2-497f-a2fa-40eb7f07c35b%40sessionmgr4005&amp;vid=4&amp;hid=4207</w:t>
      </w:r>
    </w:p>
    <w:p w:rsidR="0080299F" w:rsidRDefault="0080299F" w:rsidP="0080299F">
      <w:pPr>
        <w:pStyle w:val="Bibliography"/>
        <w:ind w:left="720" w:hanging="720"/>
        <w:rPr>
          <w:noProof/>
        </w:rPr>
      </w:pPr>
      <w:r>
        <w:rPr>
          <w:noProof/>
        </w:rPr>
        <w:t xml:space="preserve">Morison, J. E. (2003). A therapeutic model for supporting families of children with a chronic illness or disability. </w:t>
      </w:r>
      <w:r>
        <w:rPr>
          <w:i/>
          <w:iCs/>
          <w:noProof/>
        </w:rPr>
        <w:t>Child &amp; Adolescent Mental Health, 8</w:t>
      </w:r>
      <w:r>
        <w:rPr>
          <w:noProof/>
        </w:rPr>
        <w:t>(3), 125-130. Retrieved from http://web.b.ebscohost.com.proxy-library.ashford.edu/ehost/pdfviewer/pdfviewer?sid=b0be7bca-bf90-44b7-895d-280413c639f5%40sessionmgr106&amp;vid=9&amp;hid=125</w:t>
      </w:r>
    </w:p>
    <w:p w:rsidR="0080299F" w:rsidRDefault="0080299F" w:rsidP="0080299F">
      <w:pPr>
        <w:pStyle w:val="Bibliography"/>
        <w:ind w:left="720" w:hanging="720"/>
        <w:rPr>
          <w:noProof/>
        </w:rPr>
      </w:pPr>
      <w:r>
        <w:rPr>
          <w:noProof/>
        </w:rPr>
        <w:t xml:space="preserve">Nolte, E. &amp;. (2008). </w:t>
      </w:r>
      <w:r>
        <w:rPr>
          <w:i/>
          <w:iCs/>
          <w:noProof/>
        </w:rPr>
        <w:t>Caring for people with chronic conditions: a health system perspective.</w:t>
      </w:r>
      <w:r>
        <w:rPr>
          <w:noProof/>
        </w:rPr>
        <w:t xml:space="preserve"> Maidenhead: Open University Press. Retrieved from http://www.euro.who.int/__data/assets/pdf_file/0006/96468/E91878.pdf</w:t>
      </w:r>
    </w:p>
    <w:p w:rsidR="0080299F" w:rsidRDefault="0080299F" w:rsidP="0080299F">
      <w:pPr>
        <w:pStyle w:val="Bibliography"/>
        <w:ind w:left="720" w:hanging="720"/>
        <w:rPr>
          <w:noProof/>
        </w:rPr>
      </w:pPr>
      <w:r>
        <w:rPr>
          <w:noProof/>
        </w:rPr>
        <w:t xml:space="preserve">Vladeck, B. C. (2001). You can't get there from here: Obstacles to improving care of the chronically ill. </w:t>
      </w:r>
      <w:r>
        <w:rPr>
          <w:i/>
          <w:iCs/>
          <w:noProof/>
        </w:rPr>
        <w:t>Health Affairs, 20</w:t>
      </w:r>
      <w:r>
        <w:rPr>
          <w:noProof/>
        </w:rPr>
        <w:t>(6), 175-9. Retrieved from http://search.proquest.com.proxy-library.ashford.edu/health/docview/204620919/327F586887444C89PQ/6?accountid=32521</w:t>
      </w:r>
    </w:p>
    <w:p w:rsidR="0080299F" w:rsidRDefault="00A60E28" w:rsidP="0080299F">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80299F" w:rsidSect="00FD5083">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5E4" w:rsidRDefault="00D325E4" w:rsidP="00FD5083">
      <w:pPr>
        <w:spacing w:after="0" w:line="240" w:lineRule="auto"/>
      </w:pPr>
      <w:r>
        <w:separator/>
      </w:r>
    </w:p>
  </w:endnote>
  <w:endnote w:type="continuationSeparator" w:id="1">
    <w:p w:rsidR="00D325E4" w:rsidRDefault="00D325E4" w:rsidP="00FD5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83" w:rsidRDefault="00FD5083">
    <w:pPr>
      <w:pStyle w:val="Footer"/>
      <w:jc w:val="right"/>
    </w:pPr>
  </w:p>
  <w:p w:rsidR="00FD5083" w:rsidRDefault="00FD5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5E4" w:rsidRDefault="00D325E4" w:rsidP="00FD5083">
      <w:pPr>
        <w:spacing w:after="0" w:line="240" w:lineRule="auto"/>
      </w:pPr>
      <w:r>
        <w:separator/>
      </w:r>
    </w:p>
  </w:footnote>
  <w:footnote w:type="continuationSeparator" w:id="1">
    <w:p w:rsidR="00D325E4" w:rsidRDefault="00D325E4" w:rsidP="00FD5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83" w:rsidRPr="00FD5083" w:rsidRDefault="00FC171F" w:rsidP="00FD5083">
    <w:pPr>
      <w:spacing w:line="240" w:lineRule="auto"/>
      <w:rPr>
        <w:rFonts w:ascii="Times New Roman" w:hAnsi="Times New Roman" w:cs="Times New Roman"/>
        <w:sz w:val="24"/>
        <w:szCs w:val="24"/>
      </w:rPr>
    </w:pPr>
    <w:r>
      <w:rPr>
        <w:rFonts w:ascii="Times New Roman" w:hAnsi="Times New Roman" w:cs="Times New Roman"/>
        <w:sz w:val="24"/>
        <w:szCs w:val="24"/>
      </w:rPr>
      <w:t xml:space="preserve">VULNERABLE POPULATION </w:t>
    </w:r>
    <w:r w:rsidR="00FD5083">
      <w:rPr>
        <w:rFonts w:ascii="Times New Roman" w:hAnsi="Times New Roman" w:cs="Times New Roman"/>
        <w:sz w:val="24"/>
        <w:szCs w:val="24"/>
      </w:rPr>
      <w:tab/>
    </w:r>
    <w:r w:rsidR="00FD5083">
      <w:rPr>
        <w:rFonts w:ascii="Times New Roman" w:hAnsi="Times New Roman" w:cs="Times New Roman"/>
        <w:sz w:val="24"/>
        <w:szCs w:val="24"/>
      </w:rPr>
      <w:tab/>
    </w:r>
    <w:r w:rsidR="00FD5083">
      <w:rPr>
        <w:rFonts w:ascii="Times New Roman" w:hAnsi="Times New Roman" w:cs="Times New Roman"/>
        <w:sz w:val="24"/>
        <w:szCs w:val="24"/>
      </w:rPr>
      <w:tab/>
    </w:r>
    <w:r w:rsidR="00FD5083">
      <w:rPr>
        <w:rFonts w:ascii="Times New Roman" w:hAnsi="Times New Roman" w:cs="Times New Roman"/>
        <w:sz w:val="24"/>
        <w:szCs w:val="24"/>
      </w:rPr>
      <w:tab/>
    </w:r>
    <w:r w:rsidR="00FD5083">
      <w:rPr>
        <w:rFonts w:ascii="Times New Roman" w:hAnsi="Times New Roman" w:cs="Times New Roman"/>
        <w:sz w:val="24"/>
        <w:szCs w:val="24"/>
      </w:rPr>
      <w:tab/>
    </w:r>
    <w:r w:rsidR="00FD5083">
      <w:rPr>
        <w:rFonts w:ascii="Times New Roman" w:hAnsi="Times New Roman" w:cs="Times New Roman"/>
        <w:sz w:val="24"/>
        <w:szCs w:val="24"/>
      </w:rPr>
      <w:tab/>
    </w:r>
    <w:sdt>
      <w:sdtPr>
        <w:id w:val="-1896731670"/>
        <w:docPartObj>
          <w:docPartGallery w:val="Page Numbers (Top of Page)"/>
          <w:docPartUnique/>
        </w:docPartObj>
      </w:sdtPr>
      <w:sdtEndPr>
        <w:rPr>
          <w:noProof/>
        </w:rPr>
      </w:sdtEndPr>
      <w:sdtContent>
        <w:r w:rsidR="00A60E28">
          <w:fldChar w:fldCharType="begin"/>
        </w:r>
        <w:r w:rsidR="00FD5083">
          <w:instrText xml:space="preserve"> PAGE   \* MERGEFORMAT </w:instrText>
        </w:r>
        <w:r w:rsidR="00A60E28">
          <w:fldChar w:fldCharType="separate"/>
        </w:r>
        <w:r w:rsidR="00AA47F4">
          <w:rPr>
            <w:noProof/>
          </w:rPr>
          <w:t>4</w:t>
        </w:r>
        <w:r w:rsidR="00A60E28">
          <w:rPr>
            <w:noProof/>
          </w:rPr>
          <w:fldChar w:fldCharType="end"/>
        </w:r>
      </w:sdtContent>
    </w:sdt>
  </w:p>
  <w:p w:rsidR="00FD5083" w:rsidRDefault="00FD50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83" w:rsidRPr="00FD5083" w:rsidRDefault="00FD5083" w:rsidP="00FD5083">
    <w:pPr>
      <w:spacing w:line="240" w:lineRule="auto"/>
      <w:rPr>
        <w:rFonts w:ascii="Times New Roman" w:hAnsi="Times New Roman" w:cs="Times New Roman"/>
        <w:sz w:val="24"/>
        <w:szCs w:val="24"/>
      </w:rPr>
    </w:pPr>
    <w:r>
      <w:t xml:space="preserve">Running head: </w:t>
    </w:r>
    <w:r>
      <w:rPr>
        <w:rFonts w:ascii="Times New Roman" w:hAnsi="Times New Roman" w:cs="Times New Roman"/>
        <w:sz w:val="24"/>
        <w:szCs w:val="24"/>
      </w:rPr>
      <w:t>V</w:t>
    </w:r>
    <w:r w:rsidR="00FC171F">
      <w:rPr>
        <w:rFonts w:ascii="Times New Roman" w:hAnsi="Times New Roman" w:cs="Times New Roman"/>
        <w:sz w:val="24"/>
        <w:szCs w:val="24"/>
      </w:rPr>
      <w:t>ULNERABLE POPULATION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id w:val="252250721"/>
        <w:docPartObj>
          <w:docPartGallery w:val="Page Numbers (Top of Page)"/>
          <w:docPartUnique/>
        </w:docPartObj>
      </w:sdtPr>
      <w:sdtEndPr>
        <w:rPr>
          <w:noProof/>
        </w:rPr>
      </w:sdtEndPr>
      <w:sdtContent>
        <w:r w:rsidR="00A60E28">
          <w:fldChar w:fldCharType="begin"/>
        </w:r>
        <w:r>
          <w:instrText xml:space="preserve"> PAGE   \* MERGEFORMAT </w:instrText>
        </w:r>
        <w:r w:rsidR="00A60E28">
          <w:fldChar w:fldCharType="separate"/>
        </w:r>
        <w:r w:rsidR="00AA47F4">
          <w:rPr>
            <w:noProof/>
          </w:rPr>
          <w:t>1</w:t>
        </w:r>
        <w:r w:rsidR="00A60E28">
          <w:rPr>
            <w:noProof/>
          </w:rPr>
          <w:fldChar w:fldCharType="end"/>
        </w:r>
      </w:sdtContent>
    </w:sdt>
  </w:p>
  <w:p w:rsidR="00FD5083" w:rsidRDefault="00FD50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5DFE"/>
    <w:rsid w:val="0001072B"/>
    <w:rsid w:val="00013D60"/>
    <w:rsid w:val="000D53EF"/>
    <w:rsid w:val="0015373A"/>
    <w:rsid w:val="00267280"/>
    <w:rsid w:val="002B4A1F"/>
    <w:rsid w:val="002E362D"/>
    <w:rsid w:val="00355483"/>
    <w:rsid w:val="003673B0"/>
    <w:rsid w:val="003972E8"/>
    <w:rsid w:val="003B2374"/>
    <w:rsid w:val="003C66FD"/>
    <w:rsid w:val="00403CE1"/>
    <w:rsid w:val="00456643"/>
    <w:rsid w:val="005723B8"/>
    <w:rsid w:val="00577B82"/>
    <w:rsid w:val="0070138C"/>
    <w:rsid w:val="0073269C"/>
    <w:rsid w:val="00747CF8"/>
    <w:rsid w:val="00760765"/>
    <w:rsid w:val="007A06F8"/>
    <w:rsid w:val="008026D1"/>
    <w:rsid w:val="0080299F"/>
    <w:rsid w:val="00877351"/>
    <w:rsid w:val="009216A1"/>
    <w:rsid w:val="00951F38"/>
    <w:rsid w:val="009A6185"/>
    <w:rsid w:val="009B61BA"/>
    <w:rsid w:val="009D5DFE"/>
    <w:rsid w:val="00A301BB"/>
    <w:rsid w:val="00A35FA0"/>
    <w:rsid w:val="00A60E28"/>
    <w:rsid w:val="00A90662"/>
    <w:rsid w:val="00AA47F4"/>
    <w:rsid w:val="00AD1C37"/>
    <w:rsid w:val="00B05AF3"/>
    <w:rsid w:val="00B3540C"/>
    <w:rsid w:val="00B358C8"/>
    <w:rsid w:val="00BB4B1B"/>
    <w:rsid w:val="00BC1E09"/>
    <w:rsid w:val="00C60C5A"/>
    <w:rsid w:val="00C73787"/>
    <w:rsid w:val="00D325E4"/>
    <w:rsid w:val="00D57C6B"/>
    <w:rsid w:val="00DB01F2"/>
    <w:rsid w:val="00DD048E"/>
    <w:rsid w:val="00F11526"/>
    <w:rsid w:val="00F9078B"/>
    <w:rsid w:val="00FC171F"/>
    <w:rsid w:val="00FD5083"/>
    <w:rsid w:val="00FE36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CE1"/>
    <w:rPr>
      <w:color w:val="0000FF" w:themeColor="hyperlink"/>
      <w:u w:val="single"/>
    </w:rPr>
  </w:style>
  <w:style w:type="paragraph" w:styleId="Header">
    <w:name w:val="header"/>
    <w:basedOn w:val="Normal"/>
    <w:link w:val="HeaderChar"/>
    <w:uiPriority w:val="99"/>
    <w:unhideWhenUsed/>
    <w:rsid w:val="00FD5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083"/>
  </w:style>
  <w:style w:type="paragraph" w:styleId="Footer">
    <w:name w:val="footer"/>
    <w:basedOn w:val="Normal"/>
    <w:link w:val="FooterChar"/>
    <w:uiPriority w:val="99"/>
    <w:unhideWhenUsed/>
    <w:rsid w:val="00FD5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083"/>
  </w:style>
  <w:style w:type="paragraph" w:styleId="Bibliography">
    <w:name w:val="Bibliography"/>
    <w:basedOn w:val="Normal"/>
    <w:next w:val="Normal"/>
    <w:uiPriority w:val="37"/>
    <w:unhideWhenUsed/>
    <w:rsid w:val="00AD1C37"/>
  </w:style>
</w:styles>
</file>

<file path=word/webSettings.xml><?xml version="1.0" encoding="utf-8"?>
<w:webSettings xmlns:r="http://schemas.openxmlformats.org/officeDocument/2006/relationships" xmlns:w="http://schemas.openxmlformats.org/wordprocessingml/2006/main">
  <w:divs>
    <w:div w:id="325281008">
      <w:bodyDiv w:val="1"/>
      <w:marLeft w:val="0"/>
      <w:marRight w:val="0"/>
      <w:marTop w:val="0"/>
      <w:marBottom w:val="0"/>
      <w:divBdr>
        <w:top w:val="none" w:sz="0" w:space="0" w:color="auto"/>
        <w:left w:val="none" w:sz="0" w:space="0" w:color="auto"/>
        <w:bottom w:val="none" w:sz="0" w:space="0" w:color="auto"/>
        <w:right w:val="none" w:sz="0" w:space="0" w:color="auto"/>
      </w:divBdr>
    </w:div>
    <w:div w:id="1466653456">
      <w:bodyDiv w:val="1"/>
      <w:marLeft w:val="0"/>
      <w:marRight w:val="0"/>
      <w:marTop w:val="0"/>
      <w:marBottom w:val="0"/>
      <w:divBdr>
        <w:top w:val="none" w:sz="0" w:space="0" w:color="auto"/>
        <w:left w:val="none" w:sz="0" w:space="0" w:color="auto"/>
        <w:bottom w:val="none" w:sz="0" w:space="0" w:color="auto"/>
        <w:right w:val="none" w:sz="0" w:space="0" w:color="auto"/>
      </w:divBdr>
      <w:divsChild>
        <w:div w:id="1011300011">
          <w:marLeft w:val="0"/>
          <w:marRight w:val="0"/>
          <w:marTop w:val="0"/>
          <w:marBottom w:val="0"/>
          <w:divBdr>
            <w:top w:val="none" w:sz="0" w:space="0" w:color="auto"/>
            <w:left w:val="none" w:sz="0" w:space="0" w:color="auto"/>
            <w:bottom w:val="none" w:sz="0" w:space="0" w:color="auto"/>
            <w:right w:val="none" w:sz="0" w:space="0" w:color="auto"/>
          </w:divBdr>
        </w:div>
        <w:div w:id="1583484877">
          <w:marLeft w:val="0"/>
          <w:marRight w:val="0"/>
          <w:marTop w:val="0"/>
          <w:marBottom w:val="0"/>
          <w:divBdr>
            <w:top w:val="none" w:sz="0" w:space="0" w:color="auto"/>
            <w:left w:val="none" w:sz="0" w:space="0" w:color="auto"/>
            <w:bottom w:val="none" w:sz="0" w:space="0" w:color="auto"/>
            <w:right w:val="none" w:sz="0" w:space="0" w:color="auto"/>
          </w:divBdr>
        </w:div>
        <w:div w:id="690034532">
          <w:marLeft w:val="0"/>
          <w:marRight w:val="0"/>
          <w:marTop w:val="0"/>
          <w:marBottom w:val="0"/>
          <w:divBdr>
            <w:top w:val="none" w:sz="0" w:space="0" w:color="auto"/>
            <w:left w:val="none" w:sz="0" w:space="0" w:color="auto"/>
            <w:bottom w:val="none" w:sz="0" w:space="0" w:color="auto"/>
            <w:right w:val="none" w:sz="0" w:space="0" w:color="auto"/>
          </w:divBdr>
        </w:div>
      </w:divsChild>
    </w:div>
    <w:div w:id="1482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Mor03</b:Tag>
    <b:SourceType>JournalArticle</b:SourceType>
    <b:Guid>{DFF78399-7C3F-4B7A-A80E-00A84D7E14DD}</b:Guid>
    <b:Title>A therapeutic model for supporting families of children with a chronic illness or disability</b:Title>
    <b:Year>2003</b:Year>
    <b:JournalName>Child &amp; Adolescent Mental Health</b:JournalName>
    <b:Pages>125-130</b:Pages>
    <b:Author>
      <b:Author>
        <b:NameList>
          <b:Person>
            <b:Last>Morison</b:Last>
            <b:First>J.</b:First>
            <b:Middle>E., Bromfield, L. M., &amp; Cameron, H. J.</b:Middle>
          </b:Person>
        </b:NameList>
      </b:Author>
    </b:Author>
    <b:Volume>8</b:Volume>
    <b:Issue>3</b:Issue>
    <b:URL>http://web.b.ebscohost.com.proxy-library.ashford.edu/ehost/pdfviewer/pdfviewer?sid=b0be7bca-bf90-44b7-895d-280413c639f5%40sessionmgr106&amp;vid=9&amp;hid=125</b:URL>
    <b:RefOrder>1</b:RefOrder>
  </b:Source>
  <b:Source>
    <b:Tag>Vla01</b:Tag>
    <b:SourceType>JournalArticle</b:SourceType>
    <b:Guid>{2D70C470-CCBE-41A6-AEE7-B13D0C9511C3}</b:Guid>
    <b:Title>You can't get there from here: Obstacles to improving care of the chronically ill</b:Title>
    <b:JournalName>Health Affairs</b:JournalName>
    <b:Year>2001</b:Year>
    <b:Pages>175-9</b:Pages>
    <b:Author>
      <b:Author>
        <b:NameList>
          <b:Person>
            <b:Last>Vladeck</b:Last>
            <b:First>B.</b:First>
            <b:Middle>C.</b:Middle>
          </b:Person>
        </b:NameList>
      </b:Author>
    </b:Author>
    <b:Volume>20</b:Volume>
    <b:Issue>6</b:Issue>
    <b:URL>http://search.proquest.com.proxy-library.ashford.edu/health/docview/204620919/327F586887444C89PQ/6?accountid=32521</b:URL>
    <b:RefOrder>2</b:RefOrder>
  </b:Source>
  <b:Source>
    <b:Tag>Mec07</b:Tag>
    <b:SourceType>JournalArticle</b:SourceType>
    <b:Guid>{6A9379A9-7B3B-4BCB-A519-20E40D8CBF61}</b:Guid>
    <b:Title>Vulnerable people, groups, and populations: Societal view</b:Title>
    <b:Year>2007</b:Year>
    <b:Volume>26</b:Volume>
    <b:Pages>1220-1230</b:Pages>
    <b:URL>http://web.a.ebscohost.com.proxy-library.ashford.edu/ehost/pdfviewer/pdfviewer?sid=4407cf2e-04a2-497f-a2fa-40eb7f07c35b%40sessionmgr4005&amp;vid=4&amp;hid=4207</b:URL>
    <b:Author>
      <b:Author>
        <b:NameList>
          <b:Person>
            <b:Last>Mechanic D. &amp; Tanner</b:Last>
            <b:First>J.</b:First>
          </b:Person>
        </b:NameList>
      </b:Author>
    </b:Author>
    <b:JournalName>Health Affairs</b:JournalName>
    <b:Issue>5</b:Issue>
    <b:RefOrder>3</b:RefOrder>
  </b:Source>
  <b:Source>
    <b:Tag>Nol08</b:Tag>
    <b:SourceType>Book</b:SourceType>
    <b:Guid>{B8578F6E-17A7-4E12-BA81-980C6197015B}</b:Guid>
    <b:Title>Caring for people with chronic conditions: a health system perspective</b:Title>
    <b:Year>2008</b:Year>
    <b:Pages>1-259</b:Pages>
    <b:Publisher>Maidenhead: Open University Press</b:Publisher>
    <b:Author>
      <b:Author>
        <b:NameList>
          <b:Person>
            <b:Last>Nolte</b:Last>
            <b:First>E.</b:First>
            <b:Middle>&amp; McKee, M.</b:Middle>
          </b:Person>
        </b:NameList>
      </b:Author>
    </b:Author>
    <b:URL>http://www.euro.who.int/__data/assets/pdf_file/0006/96468/E91878.pdf</b:URL>
    <b:RefOrder>4</b:RefOrder>
  </b:Source>
  <b:Source>
    <b:Tag>Bur13</b:Tag>
    <b:SourceType>Book</b:SourceType>
    <b:Guid>{92EA1D48-98EE-4679-8050-D7642C39D7B9}</b:Guid>
    <b:Title>Special populations in health care.  San Diego, CA: Bridgepoint Education, Inc.</b:Title>
    <b:Year>2013</b:Year>
    <b:Author>
      <b:Author>
        <b:NameList>
          <b:Person>
            <b:Last>Burkholder</b:Last>
            <b:First>D.M.</b:First>
            <b:Middle>&amp; Nash, N.B.</b:Middle>
          </b:Person>
        </b:NameList>
      </b:Author>
    </b:Author>
    <b:RefOrder>5</b:RefOrder>
  </b:Source>
</b:Sources>
</file>

<file path=customXml/itemProps1.xml><?xml version="1.0" encoding="utf-8"?>
<ds:datastoreItem xmlns:ds="http://schemas.openxmlformats.org/officeDocument/2006/customXml" ds:itemID="{91D2FFA2-ABAB-4248-95CB-1E230D3E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2017-04-05T06:34:00Z</dcterms:created>
  <dcterms:modified xsi:type="dcterms:W3CDTF">2017-04-05T06:34:00Z</dcterms:modified>
</cp:coreProperties>
</file>