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90" w:rsidRPr="00060B61" w:rsidRDefault="0038345C" w:rsidP="00C3221A">
      <w:pPr>
        <w:spacing w:before="120" w:after="120"/>
        <w:rPr>
          <w:rFonts w:cstheme="minorHAnsi"/>
        </w:rPr>
      </w:pPr>
      <w:r w:rsidRPr="00060B61">
        <w:rPr>
          <w:rFonts w:cstheme="minorHAnsi"/>
          <w:b/>
          <w:sz w:val="24"/>
          <w:szCs w:val="24"/>
        </w:rPr>
        <w:t xml:space="preserve">  </w:t>
      </w:r>
    </w:p>
    <w:p w:rsidR="000139D6" w:rsidRPr="00060B61" w:rsidRDefault="00C3221A" w:rsidP="000139D6">
      <w:pPr>
        <w:rPr>
          <w:rFonts w:cstheme="minorHAnsi"/>
          <w:b/>
          <w:sz w:val="24"/>
          <w:szCs w:val="24"/>
        </w:rPr>
      </w:pPr>
      <w:r w:rsidRPr="00060B61">
        <w:rPr>
          <w:rFonts w:cstheme="minorHAnsi"/>
          <w:b/>
          <w:sz w:val="24"/>
          <w:szCs w:val="24"/>
        </w:rPr>
        <w:t xml:space="preserve">Assignment </w:t>
      </w:r>
      <w:r w:rsidR="000139D6" w:rsidRPr="00060B61">
        <w:rPr>
          <w:rFonts w:cstheme="minorHAnsi"/>
          <w:b/>
          <w:sz w:val="24"/>
          <w:szCs w:val="24"/>
        </w:rPr>
        <w:t>Problems</w:t>
      </w:r>
      <w:r w:rsidR="002F5607" w:rsidRPr="00060B61">
        <w:rPr>
          <w:rFonts w:cstheme="minorHAnsi"/>
          <w:b/>
          <w:sz w:val="24"/>
          <w:szCs w:val="24"/>
        </w:rPr>
        <w:t xml:space="preserve"> (</w:t>
      </w:r>
      <w:r w:rsidR="00DA6FDE">
        <w:rPr>
          <w:rFonts w:cstheme="minorHAnsi"/>
          <w:b/>
          <w:sz w:val="24"/>
          <w:szCs w:val="24"/>
        </w:rPr>
        <w:t>39</w:t>
      </w:r>
      <w:bookmarkStart w:id="0" w:name="_GoBack"/>
      <w:bookmarkEnd w:id="0"/>
      <w:r w:rsidR="00713B44">
        <w:rPr>
          <w:rFonts w:cstheme="minorHAnsi"/>
          <w:b/>
          <w:sz w:val="24"/>
          <w:szCs w:val="24"/>
        </w:rPr>
        <w:t xml:space="preserve"> </w:t>
      </w:r>
      <w:r w:rsidR="000139D6" w:rsidRPr="00060B61">
        <w:rPr>
          <w:rFonts w:cstheme="minorHAnsi"/>
          <w:b/>
          <w:sz w:val="24"/>
          <w:szCs w:val="24"/>
        </w:rPr>
        <w:t>points in total):</w:t>
      </w:r>
    </w:p>
    <w:p w:rsidR="000D2E9E" w:rsidRDefault="000D2E9E" w:rsidP="000D2E9E">
      <w:pPr>
        <w:pStyle w:val="ListParagraph"/>
        <w:numPr>
          <w:ilvl w:val="0"/>
          <w:numId w:val="2"/>
        </w:numPr>
        <w:spacing w:before="120" w:after="120"/>
        <w:rPr>
          <w:sz w:val="24"/>
          <w:szCs w:val="24"/>
        </w:rPr>
      </w:pPr>
      <w:r w:rsidRPr="00EC7190">
        <w:rPr>
          <w:sz w:val="24"/>
          <w:szCs w:val="24"/>
        </w:rPr>
        <w:t xml:space="preserve">Dell manages a small number of suppliers and serves its customers directly. It has enjoyed great success by implementing "Virtual Integration", which as described by Michael Dell seems to be a way of capturing the advantages of vertical integration without actually vertically integrating. He described it as "stitching together a business with partners that are treated as if they're inside the company". </w:t>
      </w:r>
    </w:p>
    <w:p w:rsidR="00EC7190" w:rsidRPr="00EC7190" w:rsidRDefault="00EC7190" w:rsidP="00EC7190">
      <w:pPr>
        <w:pStyle w:val="ListParagraph"/>
        <w:spacing w:before="120" w:after="120"/>
        <w:rPr>
          <w:sz w:val="24"/>
          <w:szCs w:val="24"/>
        </w:rPr>
      </w:pPr>
    </w:p>
    <w:p w:rsidR="000D2E9E" w:rsidRPr="00C060FC" w:rsidRDefault="000D2E9E" w:rsidP="000D2E9E">
      <w:pPr>
        <w:pStyle w:val="ListParagraph"/>
        <w:spacing w:before="120" w:after="120"/>
        <w:rPr>
          <w:b/>
          <w:sz w:val="24"/>
          <w:szCs w:val="24"/>
        </w:rPr>
      </w:pPr>
      <w:r w:rsidRPr="00101023">
        <w:rPr>
          <w:sz w:val="24"/>
          <w:szCs w:val="24"/>
        </w:rPr>
        <w:t xml:space="preserve">Now think about the following question: What </w:t>
      </w:r>
      <w:r w:rsidR="00EC7190">
        <w:rPr>
          <w:sz w:val="24"/>
          <w:szCs w:val="24"/>
        </w:rPr>
        <w:t>can be</w:t>
      </w:r>
      <w:r w:rsidRPr="00101023">
        <w:rPr>
          <w:sz w:val="24"/>
          <w:szCs w:val="24"/>
        </w:rPr>
        <w:t xml:space="preserve"> the benefits and risks of implementing “Virtual Integration”? </w:t>
      </w:r>
      <w:r w:rsidRPr="00C060FC">
        <w:rPr>
          <w:b/>
          <w:sz w:val="24"/>
          <w:szCs w:val="24"/>
        </w:rPr>
        <w:t>List at least 3 benefits and 3 challenges for full credit. (6 points)</w:t>
      </w:r>
    </w:p>
    <w:p w:rsidR="00BC11D5" w:rsidRDefault="00BC11D5" w:rsidP="00F613AB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p w:rsidR="004D2229" w:rsidRDefault="004D2229" w:rsidP="00F613AB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p w:rsidR="000D2E9E" w:rsidRDefault="000D2E9E" w:rsidP="00F613AB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p w:rsidR="00EC7190" w:rsidRPr="00C060FC" w:rsidRDefault="003C3945" w:rsidP="00C060FC">
      <w:pPr>
        <w:pStyle w:val="ListParagraph"/>
        <w:numPr>
          <w:ilvl w:val="0"/>
          <w:numId w:val="2"/>
        </w:numPr>
        <w:spacing w:before="120" w:after="120"/>
        <w:rPr>
          <w:sz w:val="24"/>
          <w:szCs w:val="24"/>
        </w:rPr>
      </w:pPr>
      <w:r w:rsidRPr="003C3945">
        <w:rPr>
          <w:sz w:val="24"/>
          <w:szCs w:val="24"/>
        </w:rPr>
        <w:t xml:space="preserve">Please find examples of firms that have sustained competitive advantage by competing on the basis of (1) cost leadership, (2) response, and (3) differentiation. </w:t>
      </w:r>
      <w:r w:rsidRPr="00C060FC">
        <w:rPr>
          <w:b/>
          <w:sz w:val="24"/>
          <w:szCs w:val="24"/>
        </w:rPr>
        <w:t>Cite one example in each category and provide a sentence or two in support of each choice.</w:t>
      </w:r>
      <w:r w:rsidRPr="003C3945">
        <w:rPr>
          <w:sz w:val="24"/>
          <w:szCs w:val="24"/>
        </w:rPr>
        <w:t xml:space="preserve"> Note that a “99 cent menu” in fast-food chains may not be a good source of sustained advantage since it can be very easily copied. </w:t>
      </w:r>
      <w:r w:rsidRPr="00C060FC">
        <w:rPr>
          <w:b/>
          <w:sz w:val="24"/>
          <w:szCs w:val="24"/>
        </w:rPr>
        <w:t>(9 points)</w:t>
      </w:r>
    </w:p>
    <w:p w:rsidR="00555203" w:rsidRDefault="00555203" w:rsidP="00EC7190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p w:rsidR="00EC7190" w:rsidRDefault="00EC7190" w:rsidP="00EC7190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p w:rsidR="00C060FC" w:rsidRDefault="00C060FC" w:rsidP="00EC7190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p w:rsidR="00C060FC" w:rsidRDefault="00C060FC" w:rsidP="00EC7190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p w:rsidR="004D3C7C" w:rsidRDefault="00043F0C" w:rsidP="005A213D">
      <w:pPr>
        <w:pStyle w:val="ListParagraph"/>
        <w:numPr>
          <w:ilvl w:val="0"/>
          <w:numId w:val="2"/>
        </w:numPr>
        <w:spacing w:before="120" w:after="120"/>
        <w:rPr>
          <w:rFonts w:cstheme="minorHAnsi"/>
          <w:sz w:val="24"/>
          <w:szCs w:val="24"/>
        </w:rPr>
      </w:pPr>
      <w:r w:rsidRPr="00060B61">
        <w:rPr>
          <w:rFonts w:cstheme="minorHAnsi"/>
          <w:sz w:val="24"/>
          <w:szCs w:val="24"/>
        </w:rPr>
        <w:t xml:space="preserve">Price Technologies, a California-based </w:t>
      </w:r>
      <w:r w:rsidR="000548EC" w:rsidRPr="00060B61">
        <w:rPr>
          <w:rFonts w:cstheme="minorHAnsi"/>
          <w:sz w:val="24"/>
          <w:szCs w:val="24"/>
        </w:rPr>
        <w:t xml:space="preserve">high-tech manufacturer, is considering outsourcing some of its electronics production. </w:t>
      </w:r>
      <w:r w:rsidR="00F47A1B">
        <w:rPr>
          <w:rFonts w:cstheme="minorHAnsi"/>
          <w:sz w:val="24"/>
          <w:szCs w:val="24"/>
        </w:rPr>
        <w:t>Three</w:t>
      </w:r>
      <w:r w:rsidR="000548EC" w:rsidRPr="00060B61">
        <w:rPr>
          <w:rFonts w:cstheme="minorHAnsi"/>
          <w:sz w:val="24"/>
          <w:szCs w:val="24"/>
        </w:rPr>
        <w:t xml:space="preserve"> firms have responded to its request for bids, and CEO Willard Price has started to perform an analysis on the scores his OM team has entered in the table below. </w:t>
      </w:r>
    </w:p>
    <w:p w:rsidR="00FE0072" w:rsidRDefault="00FE0072" w:rsidP="00FE0072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p w:rsidR="00C060FC" w:rsidRPr="005A213D" w:rsidRDefault="00C060FC" w:rsidP="00FE0072">
      <w:pPr>
        <w:pStyle w:val="ListParagraph"/>
        <w:spacing w:before="120" w:after="120"/>
        <w:rPr>
          <w:rFonts w:cstheme="minorHAnsi"/>
          <w:sz w:val="24"/>
          <w:szCs w:val="24"/>
        </w:rPr>
      </w:pPr>
    </w:p>
    <w:tbl>
      <w:tblPr>
        <w:tblStyle w:val="MediumList2-Accent1"/>
        <w:tblpPr w:leftFromText="180" w:rightFromText="180" w:vertAnchor="text" w:horzAnchor="margin" w:tblpXSpec="center" w:tblpY="98"/>
        <w:tblW w:w="3582" w:type="pct"/>
        <w:tblLook w:val="04A0"/>
      </w:tblPr>
      <w:tblGrid>
        <w:gridCol w:w="1668"/>
        <w:gridCol w:w="1144"/>
        <w:gridCol w:w="1350"/>
        <w:gridCol w:w="1349"/>
        <w:gridCol w:w="1349"/>
      </w:tblGrid>
      <w:tr w:rsidR="00F47A1B" w:rsidRPr="00060B61" w:rsidTr="00F47A1B">
        <w:trPr>
          <w:cnfStyle w:val="100000000000"/>
        </w:trPr>
        <w:tc>
          <w:tcPr>
            <w:cnfStyle w:val="001000000100"/>
            <w:tcW w:w="1216" w:type="pct"/>
            <w:noWrap/>
          </w:tcPr>
          <w:p w:rsidR="00F47A1B" w:rsidRPr="00060B61" w:rsidRDefault="00F47A1B" w:rsidP="005A213D">
            <w:pPr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Criterion</w:t>
            </w:r>
          </w:p>
        </w:tc>
        <w:tc>
          <w:tcPr>
            <w:tcW w:w="834" w:type="pct"/>
          </w:tcPr>
          <w:p w:rsidR="00F47A1B" w:rsidRPr="00060B61" w:rsidRDefault="00F47A1B" w:rsidP="005A213D">
            <w:pPr>
              <w:jc w:val="center"/>
              <w:cnfStyle w:val="10000000000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Weight</w:t>
            </w:r>
          </w:p>
        </w:tc>
        <w:tc>
          <w:tcPr>
            <w:tcW w:w="984" w:type="pct"/>
          </w:tcPr>
          <w:p w:rsidR="00F47A1B" w:rsidRPr="00060B61" w:rsidRDefault="00F47A1B" w:rsidP="005A213D">
            <w:pPr>
              <w:jc w:val="center"/>
              <w:cnfStyle w:val="10000000000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Supplier 1 (rating)</w:t>
            </w:r>
          </w:p>
        </w:tc>
        <w:tc>
          <w:tcPr>
            <w:tcW w:w="983" w:type="pct"/>
          </w:tcPr>
          <w:p w:rsidR="00F47A1B" w:rsidRPr="00060B61" w:rsidRDefault="00F47A1B" w:rsidP="005A213D">
            <w:pPr>
              <w:jc w:val="center"/>
              <w:cnfStyle w:val="100000000000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Supplier 2 (rating)</w:t>
            </w:r>
          </w:p>
        </w:tc>
        <w:tc>
          <w:tcPr>
            <w:tcW w:w="983" w:type="pct"/>
          </w:tcPr>
          <w:p w:rsidR="00F47A1B" w:rsidRPr="00060B61" w:rsidRDefault="00F47A1B" w:rsidP="005A213D">
            <w:pPr>
              <w:jc w:val="center"/>
              <w:cnfStyle w:val="100000000000"/>
              <w:rPr>
                <w:rFonts w:cstheme="minorHAnsi"/>
                <w:color w:val="000000"/>
              </w:rPr>
            </w:pPr>
            <w:r w:rsidRPr="00F47A1B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Supplier 3 (Rating)</w:t>
            </w:r>
          </w:p>
        </w:tc>
      </w:tr>
      <w:tr w:rsidR="00F47A1B" w:rsidRPr="00060B61" w:rsidTr="00F47A1B">
        <w:trPr>
          <w:cnfStyle w:val="000000100000"/>
        </w:trPr>
        <w:tc>
          <w:tcPr>
            <w:cnfStyle w:val="001000000000"/>
            <w:tcW w:w="1216" w:type="pct"/>
            <w:noWrap/>
          </w:tcPr>
          <w:p w:rsidR="00F47A1B" w:rsidRPr="00060B61" w:rsidRDefault="00F47A1B" w:rsidP="005A213D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Labor</w:t>
            </w:r>
          </w:p>
        </w:tc>
        <w:tc>
          <w:tcPr>
            <w:tcW w:w="834" w:type="pct"/>
          </w:tcPr>
          <w:p w:rsidR="00F47A1B" w:rsidRPr="00060B61" w:rsidRDefault="00F47A1B" w:rsidP="00F217E1">
            <w:pPr>
              <w:jc w:val="center"/>
              <w:cnfStyle w:val="000000100000"/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0.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>2</w:t>
            </w:r>
          </w:p>
        </w:tc>
        <w:tc>
          <w:tcPr>
            <w:tcW w:w="984" w:type="pct"/>
          </w:tcPr>
          <w:p w:rsidR="00F47A1B" w:rsidRPr="00060B61" w:rsidRDefault="00F47A1B" w:rsidP="005A213D">
            <w:pPr>
              <w:jc w:val="center"/>
              <w:cnfStyle w:val="000000100000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</w:p>
        </w:tc>
        <w:tc>
          <w:tcPr>
            <w:tcW w:w="983" w:type="pct"/>
          </w:tcPr>
          <w:p w:rsidR="00F47A1B" w:rsidRPr="00060B61" w:rsidRDefault="00F47A1B" w:rsidP="005A213D">
            <w:pPr>
              <w:jc w:val="center"/>
              <w:cnfStyle w:val="000000100000"/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</w:p>
        </w:tc>
        <w:tc>
          <w:tcPr>
            <w:tcW w:w="983" w:type="pct"/>
          </w:tcPr>
          <w:p w:rsidR="00F47A1B" w:rsidRPr="00060B61" w:rsidRDefault="00F47A1B" w:rsidP="005A213D">
            <w:pPr>
              <w:jc w:val="center"/>
              <w:cnfStyle w:val="00000010000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F47A1B" w:rsidRPr="00060B61" w:rsidTr="00F47A1B">
        <w:tc>
          <w:tcPr>
            <w:cnfStyle w:val="001000000000"/>
            <w:tcW w:w="1216" w:type="pct"/>
            <w:noWrap/>
          </w:tcPr>
          <w:p w:rsidR="00F47A1B" w:rsidRPr="00060B61" w:rsidRDefault="00F47A1B" w:rsidP="005A213D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Logistics system</w:t>
            </w:r>
          </w:p>
        </w:tc>
        <w:tc>
          <w:tcPr>
            <w:tcW w:w="834" w:type="pct"/>
          </w:tcPr>
          <w:p w:rsidR="00F47A1B" w:rsidRPr="00060B61" w:rsidRDefault="00F47A1B" w:rsidP="005A213D">
            <w:pPr>
              <w:jc w:val="center"/>
              <w:cnfStyle w:val="000000000000"/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0.</w:t>
            </w:r>
            <w:r w:rsidR="00C060FC">
              <w:rPr>
                <w:rFonts w:asciiTheme="minorHAnsi" w:eastAsiaTheme="minorEastAsia" w:hAnsiTheme="minorHAnsi" w:cstheme="minorHAnsi"/>
                <w:color w:val="000000"/>
              </w:rPr>
              <w:t>3</w:t>
            </w:r>
          </w:p>
        </w:tc>
        <w:tc>
          <w:tcPr>
            <w:tcW w:w="984" w:type="pct"/>
          </w:tcPr>
          <w:p w:rsidR="00F47A1B" w:rsidRPr="00060B61" w:rsidRDefault="00F47A1B" w:rsidP="005A213D">
            <w:pPr>
              <w:jc w:val="center"/>
              <w:cnfStyle w:val="000000000000"/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3</w:t>
            </w:r>
          </w:p>
        </w:tc>
        <w:tc>
          <w:tcPr>
            <w:tcW w:w="983" w:type="pct"/>
          </w:tcPr>
          <w:p w:rsidR="00F47A1B" w:rsidRPr="00060B61" w:rsidRDefault="00034E4A" w:rsidP="005A213D">
            <w:pPr>
              <w:jc w:val="center"/>
              <w:cnfStyle w:val="000000000000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</w:p>
        </w:tc>
        <w:tc>
          <w:tcPr>
            <w:tcW w:w="983" w:type="pct"/>
          </w:tcPr>
          <w:p w:rsidR="00F47A1B" w:rsidRDefault="00F47A1B" w:rsidP="005A213D">
            <w:pPr>
              <w:jc w:val="center"/>
              <w:cnfStyle w:val="00000000000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  <w:tr w:rsidR="00F47A1B" w:rsidRPr="00060B61" w:rsidTr="00F47A1B">
        <w:trPr>
          <w:cnfStyle w:val="000000100000"/>
        </w:trPr>
        <w:tc>
          <w:tcPr>
            <w:cnfStyle w:val="001000000000"/>
            <w:tcW w:w="1216" w:type="pct"/>
            <w:noWrap/>
          </w:tcPr>
          <w:p w:rsidR="00F47A1B" w:rsidRPr="00060B61" w:rsidRDefault="00F47A1B" w:rsidP="005A213D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Price</w:t>
            </w:r>
          </w:p>
        </w:tc>
        <w:tc>
          <w:tcPr>
            <w:tcW w:w="834" w:type="pct"/>
          </w:tcPr>
          <w:p w:rsidR="00F47A1B" w:rsidRPr="00060B61" w:rsidRDefault="00F47A1B" w:rsidP="005A213D">
            <w:pPr>
              <w:jc w:val="center"/>
              <w:cnfStyle w:val="000000100000"/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0.</w:t>
            </w:r>
            <w:r w:rsidR="00C060FC">
              <w:rPr>
                <w:rFonts w:asciiTheme="minorHAnsi" w:eastAsiaTheme="minorEastAsia" w:hAnsiTheme="minorHAnsi" w:cstheme="minorHAnsi"/>
                <w:color w:val="000000"/>
              </w:rPr>
              <w:t>3</w:t>
            </w:r>
          </w:p>
        </w:tc>
        <w:tc>
          <w:tcPr>
            <w:tcW w:w="984" w:type="pct"/>
          </w:tcPr>
          <w:p w:rsidR="00F47A1B" w:rsidRPr="00060B61" w:rsidRDefault="00034E4A" w:rsidP="005A213D">
            <w:pPr>
              <w:jc w:val="center"/>
              <w:cnfStyle w:val="000000100000"/>
              <w:rPr>
                <w:rFonts w:asciiTheme="minorHAnsi" w:eastAsiaTheme="minorEastAsia" w:hAnsiTheme="minorHAnsi" w:cstheme="minorHAnsi"/>
                <w:color w:val="000000"/>
              </w:rPr>
            </w:pPr>
            <w:r>
              <w:rPr>
                <w:rFonts w:asciiTheme="minorHAnsi" w:eastAsiaTheme="minorEastAsia" w:hAnsiTheme="minorHAnsi" w:cstheme="minorHAnsi"/>
                <w:color w:val="000000"/>
              </w:rPr>
              <w:t>4</w:t>
            </w:r>
          </w:p>
        </w:tc>
        <w:tc>
          <w:tcPr>
            <w:tcW w:w="983" w:type="pct"/>
          </w:tcPr>
          <w:p w:rsidR="00F47A1B" w:rsidRPr="00060B61" w:rsidRDefault="00F47A1B" w:rsidP="005A213D">
            <w:pPr>
              <w:jc w:val="center"/>
              <w:cnfStyle w:val="000000100000"/>
              <w:rPr>
                <w:rFonts w:asciiTheme="minorHAnsi" w:eastAsiaTheme="minorEastAsia" w:hAnsiTheme="minorHAnsi" w:cstheme="minorHAnsi"/>
                <w:color w:val="000000"/>
              </w:rPr>
            </w:pPr>
            <w:r w:rsidRPr="00060B61">
              <w:rPr>
                <w:rFonts w:asciiTheme="minorHAnsi" w:eastAsiaTheme="minorEastAsia" w:hAnsiTheme="minorHAnsi" w:cstheme="minorHAnsi"/>
                <w:color w:val="000000"/>
              </w:rPr>
              <w:t>3</w:t>
            </w:r>
          </w:p>
        </w:tc>
        <w:tc>
          <w:tcPr>
            <w:tcW w:w="983" w:type="pct"/>
          </w:tcPr>
          <w:p w:rsidR="00F47A1B" w:rsidRPr="00060B61" w:rsidRDefault="00F47A1B" w:rsidP="005A213D">
            <w:pPr>
              <w:jc w:val="center"/>
              <w:cnfStyle w:val="00000010000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F47A1B" w:rsidRPr="00060B61" w:rsidTr="00F47A1B">
        <w:tc>
          <w:tcPr>
            <w:cnfStyle w:val="001000000000"/>
            <w:tcW w:w="1216" w:type="pct"/>
            <w:noWrap/>
          </w:tcPr>
          <w:p w:rsidR="00F47A1B" w:rsidRPr="00060B61" w:rsidRDefault="00F47A1B" w:rsidP="005A213D">
            <w:pPr>
              <w:rPr>
                <w:rFonts w:asciiTheme="minorHAnsi" w:hAnsiTheme="minorHAnsi" w:cstheme="minorHAnsi"/>
                <w:color w:val="000000"/>
              </w:rPr>
            </w:pPr>
            <w:r w:rsidRPr="00060B61">
              <w:rPr>
                <w:rFonts w:asciiTheme="minorHAnsi" w:hAnsiTheme="minorHAnsi" w:cstheme="minorHAnsi"/>
                <w:color w:val="000000"/>
              </w:rPr>
              <w:t>Management</w:t>
            </w:r>
          </w:p>
        </w:tc>
        <w:tc>
          <w:tcPr>
            <w:tcW w:w="834" w:type="pct"/>
          </w:tcPr>
          <w:p w:rsidR="00F47A1B" w:rsidRPr="00060B61" w:rsidRDefault="00F47A1B" w:rsidP="005A213D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060B61">
              <w:rPr>
                <w:rFonts w:asciiTheme="minorHAnsi" w:hAnsiTheme="minorHAnsi" w:cstheme="minorHAnsi"/>
                <w:color w:val="000000"/>
              </w:rPr>
              <w:t>0.</w:t>
            </w:r>
            <w:r w:rsidR="00C060F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984" w:type="pct"/>
          </w:tcPr>
          <w:p w:rsidR="00F47A1B" w:rsidRPr="00060B61" w:rsidRDefault="00F47A1B" w:rsidP="005A213D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060B61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983" w:type="pct"/>
          </w:tcPr>
          <w:p w:rsidR="00F47A1B" w:rsidRPr="00060B61" w:rsidRDefault="00F47A1B" w:rsidP="005A213D">
            <w:pPr>
              <w:jc w:val="center"/>
              <w:cnfStyle w:val="000000000000"/>
              <w:rPr>
                <w:rFonts w:asciiTheme="minorHAnsi" w:hAnsiTheme="minorHAnsi" w:cstheme="minorHAnsi"/>
                <w:color w:val="000000"/>
              </w:rPr>
            </w:pPr>
            <w:r w:rsidRPr="00060B61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983" w:type="pct"/>
          </w:tcPr>
          <w:p w:rsidR="00F47A1B" w:rsidRPr="00060B61" w:rsidRDefault="00F47A1B" w:rsidP="005A213D">
            <w:pPr>
              <w:jc w:val="center"/>
              <w:cnfStyle w:val="00000000000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</w:tbl>
    <w:p w:rsidR="004D3C7C" w:rsidRPr="00060B61" w:rsidRDefault="004D3C7C" w:rsidP="000548EC">
      <w:pPr>
        <w:rPr>
          <w:rFonts w:cstheme="minorHAnsi"/>
        </w:rPr>
      </w:pPr>
    </w:p>
    <w:p w:rsidR="000548EC" w:rsidRPr="00060B61" w:rsidRDefault="000548EC" w:rsidP="000548EC">
      <w:pPr>
        <w:rPr>
          <w:rFonts w:cstheme="minorHAnsi"/>
        </w:rPr>
      </w:pPr>
      <w:r w:rsidRPr="00060B61">
        <w:rPr>
          <w:rFonts w:cstheme="minorHAnsi"/>
        </w:rPr>
        <w:tab/>
      </w:r>
    </w:p>
    <w:p w:rsidR="000548EC" w:rsidRPr="00060B61" w:rsidRDefault="000548EC" w:rsidP="000548EC">
      <w:pPr>
        <w:rPr>
          <w:rFonts w:cstheme="minorHAnsi"/>
        </w:rPr>
      </w:pPr>
    </w:p>
    <w:p w:rsidR="000548EC" w:rsidRPr="00060B61" w:rsidRDefault="000548EC" w:rsidP="000548EC">
      <w:pPr>
        <w:rPr>
          <w:rFonts w:cstheme="minorHAnsi"/>
        </w:rPr>
      </w:pPr>
    </w:p>
    <w:p w:rsidR="000548EC" w:rsidRPr="00060B61" w:rsidRDefault="000548EC" w:rsidP="000548EC">
      <w:pPr>
        <w:spacing w:after="120" w:line="240" w:lineRule="auto"/>
        <w:rPr>
          <w:rFonts w:cstheme="minorHAnsi"/>
        </w:rPr>
      </w:pPr>
      <w:r w:rsidRPr="00060B61">
        <w:rPr>
          <w:rFonts w:cstheme="minorHAnsi"/>
        </w:rPr>
        <w:tab/>
      </w:r>
    </w:p>
    <w:p w:rsidR="004A1EF8" w:rsidRDefault="000548EC" w:rsidP="005725DE">
      <w:pPr>
        <w:ind w:left="720"/>
        <w:rPr>
          <w:rFonts w:cstheme="minorHAnsi"/>
          <w:sz w:val="24"/>
          <w:szCs w:val="24"/>
        </w:rPr>
      </w:pPr>
      <w:r w:rsidRPr="00060B61">
        <w:rPr>
          <w:rFonts w:cstheme="minorHAnsi"/>
          <w:sz w:val="24"/>
          <w:szCs w:val="24"/>
        </w:rPr>
        <w:lastRenderedPageBreak/>
        <w:t xml:space="preserve">The outsourcing provider scores are on a scale of 1 through 5, with 5 </w:t>
      </w:r>
      <w:r w:rsidR="004A1EF8">
        <w:rPr>
          <w:rFonts w:cstheme="minorHAnsi"/>
          <w:sz w:val="24"/>
          <w:szCs w:val="24"/>
        </w:rPr>
        <w:t>being</w:t>
      </w:r>
      <w:r w:rsidRPr="00060B61">
        <w:rPr>
          <w:rFonts w:cstheme="minorHAnsi"/>
          <w:sz w:val="24"/>
          <w:szCs w:val="24"/>
        </w:rPr>
        <w:t xml:space="preserve"> the most satisfactory. </w:t>
      </w:r>
    </w:p>
    <w:p w:rsidR="00B63530" w:rsidRPr="004B5EBE" w:rsidRDefault="00EA6509" w:rsidP="005725DE">
      <w:pPr>
        <w:ind w:left="720"/>
        <w:rPr>
          <w:rFonts w:cstheme="minorHAnsi"/>
          <w:b/>
          <w:sz w:val="24"/>
          <w:szCs w:val="24"/>
        </w:rPr>
      </w:pPr>
      <w:r w:rsidRPr="00060B61">
        <w:rPr>
          <w:rFonts w:cstheme="minorHAnsi"/>
          <w:sz w:val="24"/>
          <w:szCs w:val="24"/>
        </w:rPr>
        <w:t xml:space="preserve">Which supplier should Mr. Price choose? </w:t>
      </w:r>
      <w:r w:rsidRPr="004B5EBE">
        <w:rPr>
          <w:rFonts w:cstheme="minorHAnsi"/>
          <w:b/>
          <w:sz w:val="24"/>
          <w:szCs w:val="24"/>
        </w:rPr>
        <w:t>Please provide the overall ratings of</w:t>
      </w:r>
      <w:r w:rsidR="00F217E1" w:rsidRPr="004B5EBE">
        <w:rPr>
          <w:rFonts w:cstheme="minorHAnsi"/>
          <w:b/>
          <w:sz w:val="24"/>
          <w:szCs w:val="24"/>
        </w:rPr>
        <w:t xml:space="preserve"> each supplier for full credit. For each overall rating, please provide at least one step of calculation. </w:t>
      </w:r>
      <w:r w:rsidR="00E001F6" w:rsidRPr="004B5EBE">
        <w:rPr>
          <w:rFonts w:cstheme="minorHAnsi"/>
          <w:b/>
          <w:sz w:val="24"/>
          <w:szCs w:val="24"/>
        </w:rPr>
        <w:t>(1</w:t>
      </w:r>
      <w:r w:rsidR="00F47A1B">
        <w:rPr>
          <w:rFonts w:cstheme="minorHAnsi"/>
          <w:b/>
          <w:sz w:val="24"/>
          <w:szCs w:val="24"/>
        </w:rPr>
        <w:t>4</w:t>
      </w:r>
      <w:r w:rsidR="00E001F6" w:rsidRPr="004B5EBE">
        <w:rPr>
          <w:rFonts w:cstheme="minorHAnsi"/>
          <w:b/>
          <w:sz w:val="24"/>
          <w:szCs w:val="24"/>
        </w:rPr>
        <w:t xml:space="preserve"> p</w:t>
      </w:r>
      <w:r w:rsidR="00BA0627" w:rsidRPr="004B5EBE">
        <w:rPr>
          <w:rFonts w:cstheme="minorHAnsi"/>
          <w:b/>
          <w:sz w:val="24"/>
          <w:szCs w:val="24"/>
        </w:rPr>
        <w:t>oin</w:t>
      </w:r>
      <w:r w:rsidR="00E001F6" w:rsidRPr="004B5EBE">
        <w:rPr>
          <w:rFonts w:cstheme="minorHAnsi"/>
          <w:b/>
          <w:sz w:val="24"/>
          <w:szCs w:val="24"/>
        </w:rPr>
        <w:t>ts)</w:t>
      </w:r>
    </w:p>
    <w:p w:rsidR="00C30DB2" w:rsidRDefault="00C30DB2" w:rsidP="00C30DB2">
      <w:pPr>
        <w:rPr>
          <w:rFonts w:cstheme="minorHAnsi"/>
          <w:sz w:val="24"/>
          <w:szCs w:val="24"/>
        </w:rPr>
      </w:pPr>
    </w:p>
    <w:p w:rsidR="00555203" w:rsidRDefault="00555203" w:rsidP="00C30DB2">
      <w:pPr>
        <w:rPr>
          <w:rFonts w:cstheme="minorHAnsi"/>
          <w:sz w:val="24"/>
          <w:szCs w:val="24"/>
        </w:rPr>
      </w:pPr>
    </w:p>
    <w:p w:rsidR="00C95492" w:rsidRDefault="00C95492" w:rsidP="00C9549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95492">
        <w:rPr>
          <w:rFonts w:cstheme="minorHAnsi"/>
          <w:sz w:val="24"/>
          <w:szCs w:val="24"/>
        </w:rPr>
        <w:t>Mark Berenson is CEO of Montclair Electron</w:t>
      </w:r>
      <w:r w:rsidR="00CF04B1">
        <w:rPr>
          <w:rFonts w:cstheme="minorHAnsi"/>
          <w:sz w:val="24"/>
          <w:szCs w:val="24"/>
        </w:rPr>
        <w:t>ics. He is currently producing 10</w:t>
      </w:r>
      <w:r w:rsidRPr="00C95492">
        <w:rPr>
          <w:rFonts w:cstheme="minorHAnsi"/>
          <w:sz w:val="24"/>
          <w:szCs w:val="24"/>
        </w:rPr>
        <w:t>0,000 video telephones a year in his New Jerse</w:t>
      </w:r>
      <w:r>
        <w:rPr>
          <w:rFonts w:cstheme="minorHAnsi"/>
          <w:sz w:val="24"/>
          <w:szCs w:val="24"/>
        </w:rPr>
        <w:t>y plant, where f</w:t>
      </w:r>
      <w:r w:rsidR="00034E4A">
        <w:rPr>
          <w:rFonts w:cstheme="minorHAnsi"/>
          <w:sz w:val="24"/>
          <w:szCs w:val="24"/>
        </w:rPr>
        <w:t>ixed cost are $9</w:t>
      </w:r>
      <w:r w:rsidRPr="00C95492">
        <w:rPr>
          <w:rFonts w:cstheme="minorHAnsi"/>
          <w:sz w:val="24"/>
          <w:szCs w:val="24"/>
        </w:rPr>
        <w:t xml:space="preserve">00,000 and </w:t>
      </w:r>
      <w:r>
        <w:rPr>
          <w:rFonts w:cstheme="minorHAnsi"/>
          <w:sz w:val="24"/>
          <w:szCs w:val="24"/>
        </w:rPr>
        <w:t>the variable cost per unit is $5</w:t>
      </w:r>
      <w:r w:rsidRPr="00C95492">
        <w:rPr>
          <w:rFonts w:cstheme="minorHAnsi"/>
          <w:sz w:val="24"/>
          <w:szCs w:val="24"/>
        </w:rPr>
        <w:t>. By outsourcing to a Mexican firm, annual fixed cost payments will rise to $1 million.</w:t>
      </w:r>
    </w:p>
    <w:p w:rsidR="00C95492" w:rsidRPr="00C95492" w:rsidRDefault="00C95492" w:rsidP="00C95492">
      <w:pPr>
        <w:pStyle w:val="ListParagraph"/>
        <w:rPr>
          <w:rFonts w:cstheme="minorHAnsi"/>
          <w:sz w:val="24"/>
          <w:szCs w:val="24"/>
        </w:rPr>
      </w:pPr>
    </w:p>
    <w:p w:rsidR="00C95492" w:rsidRPr="004B5EBE" w:rsidRDefault="00C95492" w:rsidP="00C95492">
      <w:pPr>
        <w:pStyle w:val="ListParagraph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C95492">
        <w:rPr>
          <w:rFonts w:cstheme="minorHAnsi"/>
          <w:sz w:val="24"/>
          <w:szCs w:val="24"/>
        </w:rPr>
        <w:t xml:space="preserve">When the variable cost of outsourcing is $4 per unit, what is the break-even quantity in this case? </w:t>
      </w:r>
      <w:r w:rsidRPr="004B5EBE">
        <w:rPr>
          <w:rFonts w:cstheme="minorHAnsi"/>
          <w:b/>
          <w:sz w:val="24"/>
          <w:szCs w:val="24"/>
        </w:rPr>
        <w:t>Please provide the formula, at least one step of calculation, and the correct answer for full credit. (6 points)</w:t>
      </w:r>
    </w:p>
    <w:p w:rsidR="00C95492" w:rsidRPr="00C95492" w:rsidRDefault="00C95492" w:rsidP="00C95492">
      <w:pPr>
        <w:pStyle w:val="ListParagraph"/>
        <w:ind w:left="1080"/>
        <w:rPr>
          <w:rFonts w:cstheme="minorHAnsi"/>
          <w:sz w:val="24"/>
          <w:szCs w:val="24"/>
        </w:rPr>
      </w:pPr>
    </w:p>
    <w:p w:rsidR="003D1893" w:rsidRPr="00EC7190" w:rsidRDefault="00C95492" w:rsidP="003D189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EC7190">
        <w:rPr>
          <w:rFonts w:cstheme="minorHAnsi"/>
          <w:sz w:val="24"/>
          <w:szCs w:val="24"/>
        </w:rPr>
        <w:t xml:space="preserve">Should the company outsource and why? </w:t>
      </w:r>
      <w:r w:rsidRPr="00EC7190">
        <w:rPr>
          <w:rFonts w:cstheme="minorHAnsi"/>
          <w:b/>
          <w:sz w:val="24"/>
          <w:szCs w:val="24"/>
        </w:rPr>
        <w:t>(4 points)</w:t>
      </w:r>
    </w:p>
    <w:p w:rsidR="005154E9" w:rsidRDefault="005154E9" w:rsidP="005154E9">
      <w:pPr>
        <w:pStyle w:val="ListParagraph"/>
        <w:rPr>
          <w:rFonts w:cstheme="minorHAnsi"/>
          <w:sz w:val="24"/>
          <w:szCs w:val="24"/>
        </w:rPr>
      </w:pPr>
    </w:p>
    <w:p w:rsidR="00555203" w:rsidRPr="00555203" w:rsidRDefault="00555203" w:rsidP="00555203">
      <w:pPr>
        <w:rPr>
          <w:rFonts w:cstheme="minorHAnsi"/>
          <w:sz w:val="24"/>
          <w:szCs w:val="24"/>
        </w:rPr>
      </w:pPr>
    </w:p>
    <w:sectPr w:rsidR="00555203" w:rsidRPr="00555203" w:rsidSect="00EE51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D8" w:rsidRDefault="00BB27D8" w:rsidP="00974DF7">
      <w:pPr>
        <w:spacing w:after="0" w:line="240" w:lineRule="auto"/>
      </w:pPr>
      <w:r>
        <w:separator/>
      </w:r>
    </w:p>
  </w:endnote>
  <w:endnote w:type="continuationSeparator" w:id="0">
    <w:p w:rsidR="00BB27D8" w:rsidRDefault="00BB27D8" w:rsidP="0097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80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072" w:rsidRDefault="00D750D7">
        <w:pPr>
          <w:pStyle w:val="Footer"/>
          <w:jc w:val="center"/>
        </w:pPr>
        <w:r>
          <w:fldChar w:fldCharType="begin"/>
        </w:r>
        <w:r w:rsidR="007E14C2">
          <w:instrText xml:space="preserve"> PAGE   \* MERGEFORMAT </w:instrText>
        </w:r>
        <w:r>
          <w:fldChar w:fldCharType="separate"/>
        </w:r>
        <w:r w:rsidR="00874C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072" w:rsidRDefault="00FE0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D8" w:rsidRDefault="00BB27D8" w:rsidP="00974DF7">
      <w:pPr>
        <w:spacing w:after="0" w:line="240" w:lineRule="auto"/>
      </w:pPr>
      <w:r>
        <w:separator/>
      </w:r>
    </w:p>
  </w:footnote>
  <w:footnote w:type="continuationSeparator" w:id="0">
    <w:p w:rsidR="00BB27D8" w:rsidRDefault="00BB27D8" w:rsidP="00974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B24"/>
    <w:multiLevelType w:val="hybridMultilevel"/>
    <w:tmpl w:val="210088D8"/>
    <w:lvl w:ilvl="0" w:tplc="842E4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4FBE"/>
    <w:multiLevelType w:val="hybridMultilevel"/>
    <w:tmpl w:val="AEDCA3A8"/>
    <w:lvl w:ilvl="0" w:tplc="F2C4E8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954F9"/>
    <w:multiLevelType w:val="hybridMultilevel"/>
    <w:tmpl w:val="9364E4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F2337"/>
    <w:multiLevelType w:val="hybridMultilevel"/>
    <w:tmpl w:val="054A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5388"/>
    <w:multiLevelType w:val="hybridMultilevel"/>
    <w:tmpl w:val="E7787CC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4E1EAE"/>
    <w:multiLevelType w:val="hybridMultilevel"/>
    <w:tmpl w:val="57222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857FD"/>
    <w:multiLevelType w:val="hybridMultilevel"/>
    <w:tmpl w:val="A568F298"/>
    <w:lvl w:ilvl="0" w:tplc="BEB23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66AAB"/>
    <w:multiLevelType w:val="hybridMultilevel"/>
    <w:tmpl w:val="1BD65254"/>
    <w:lvl w:ilvl="0" w:tplc="911C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D7BD9"/>
    <w:multiLevelType w:val="hybridMultilevel"/>
    <w:tmpl w:val="B95A5844"/>
    <w:lvl w:ilvl="0" w:tplc="D7DA3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255BE"/>
    <w:multiLevelType w:val="hybridMultilevel"/>
    <w:tmpl w:val="D8BE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7721D"/>
    <w:multiLevelType w:val="hybridMultilevel"/>
    <w:tmpl w:val="C4DA8F24"/>
    <w:lvl w:ilvl="0" w:tplc="58A2D6C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C7344"/>
    <w:multiLevelType w:val="hybridMultilevel"/>
    <w:tmpl w:val="124E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583E"/>
    <w:multiLevelType w:val="hybridMultilevel"/>
    <w:tmpl w:val="4F34F7A8"/>
    <w:lvl w:ilvl="0" w:tplc="CD6AEA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DB7965"/>
    <w:multiLevelType w:val="hybridMultilevel"/>
    <w:tmpl w:val="29A04210"/>
    <w:lvl w:ilvl="0" w:tplc="E6665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470268"/>
    <w:multiLevelType w:val="hybridMultilevel"/>
    <w:tmpl w:val="ED3E2D0A"/>
    <w:lvl w:ilvl="0" w:tplc="E4926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11E8"/>
    <w:multiLevelType w:val="hybridMultilevel"/>
    <w:tmpl w:val="95660CC4"/>
    <w:lvl w:ilvl="0" w:tplc="5CE6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A5E6A"/>
    <w:multiLevelType w:val="hybridMultilevel"/>
    <w:tmpl w:val="362C879C"/>
    <w:lvl w:ilvl="0" w:tplc="1B76F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C04E7"/>
    <w:multiLevelType w:val="hybridMultilevel"/>
    <w:tmpl w:val="657A7E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EE6BEB"/>
    <w:multiLevelType w:val="hybridMultilevel"/>
    <w:tmpl w:val="B2F02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B921A9"/>
    <w:multiLevelType w:val="hybridMultilevel"/>
    <w:tmpl w:val="EABE1140"/>
    <w:lvl w:ilvl="0" w:tplc="8BA24E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9"/>
  </w:num>
  <w:num w:numId="6">
    <w:abstractNumId w:val="12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16"/>
  </w:num>
  <w:num w:numId="13">
    <w:abstractNumId w:val="8"/>
  </w:num>
  <w:num w:numId="14">
    <w:abstractNumId w:val="15"/>
  </w:num>
  <w:num w:numId="15">
    <w:abstractNumId w:val="0"/>
  </w:num>
  <w:num w:numId="16">
    <w:abstractNumId w:val="7"/>
  </w:num>
  <w:num w:numId="17">
    <w:abstractNumId w:val="13"/>
  </w:num>
  <w:num w:numId="18">
    <w:abstractNumId w:val="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39D6"/>
    <w:rsid w:val="00003BEF"/>
    <w:rsid w:val="000139D6"/>
    <w:rsid w:val="00034E4A"/>
    <w:rsid w:val="00043F0C"/>
    <w:rsid w:val="000548EC"/>
    <w:rsid w:val="00060B61"/>
    <w:rsid w:val="00077A79"/>
    <w:rsid w:val="000A1003"/>
    <w:rsid w:val="000B4706"/>
    <w:rsid w:val="000B7FAD"/>
    <w:rsid w:val="000D08E5"/>
    <w:rsid w:val="000D2E9E"/>
    <w:rsid w:val="000D7BA9"/>
    <w:rsid w:val="000E4800"/>
    <w:rsid w:val="000F57DF"/>
    <w:rsid w:val="00101023"/>
    <w:rsid w:val="00120E9B"/>
    <w:rsid w:val="00220017"/>
    <w:rsid w:val="002409A1"/>
    <w:rsid w:val="00243F1E"/>
    <w:rsid w:val="0025027C"/>
    <w:rsid w:val="002C69C7"/>
    <w:rsid w:val="002D5BCB"/>
    <w:rsid w:val="002D64BF"/>
    <w:rsid w:val="002F5607"/>
    <w:rsid w:val="00337260"/>
    <w:rsid w:val="003478A2"/>
    <w:rsid w:val="003605EE"/>
    <w:rsid w:val="0038345C"/>
    <w:rsid w:val="003976EF"/>
    <w:rsid w:val="003C3945"/>
    <w:rsid w:val="003D1893"/>
    <w:rsid w:val="003E002A"/>
    <w:rsid w:val="004260C6"/>
    <w:rsid w:val="00443FF2"/>
    <w:rsid w:val="0046646D"/>
    <w:rsid w:val="004A1EF8"/>
    <w:rsid w:val="004B5EBE"/>
    <w:rsid w:val="004C2201"/>
    <w:rsid w:val="004D2229"/>
    <w:rsid w:val="004D3C7C"/>
    <w:rsid w:val="005112D3"/>
    <w:rsid w:val="005154E9"/>
    <w:rsid w:val="00521D8F"/>
    <w:rsid w:val="00536EEE"/>
    <w:rsid w:val="00555203"/>
    <w:rsid w:val="00567C84"/>
    <w:rsid w:val="005725DE"/>
    <w:rsid w:val="00585890"/>
    <w:rsid w:val="005A0842"/>
    <w:rsid w:val="005A213D"/>
    <w:rsid w:val="005B42EA"/>
    <w:rsid w:val="006043FB"/>
    <w:rsid w:val="006634AE"/>
    <w:rsid w:val="006C6775"/>
    <w:rsid w:val="00711680"/>
    <w:rsid w:val="00713B44"/>
    <w:rsid w:val="00754936"/>
    <w:rsid w:val="00757252"/>
    <w:rsid w:val="007854CD"/>
    <w:rsid w:val="00793EAD"/>
    <w:rsid w:val="007E14C2"/>
    <w:rsid w:val="00874CDE"/>
    <w:rsid w:val="0089521E"/>
    <w:rsid w:val="008C4D9A"/>
    <w:rsid w:val="008D6E9D"/>
    <w:rsid w:val="00934B03"/>
    <w:rsid w:val="00974DF7"/>
    <w:rsid w:val="00995C3C"/>
    <w:rsid w:val="009B41D2"/>
    <w:rsid w:val="009D3FE1"/>
    <w:rsid w:val="00A56A98"/>
    <w:rsid w:val="00A94D23"/>
    <w:rsid w:val="00AB52CA"/>
    <w:rsid w:val="00B17A66"/>
    <w:rsid w:val="00B21D7A"/>
    <w:rsid w:val="00B40CE9"/>
    <w:rsid w:val="00B63530"/>
    <w:rsid w:val="00BA0627"/>
    <w:rsid w:val="00BB27D8"/>
    <w:rsid w:val="00BB31C7"/>
    <w:rsid w:val="00BC11D5"/>
    <w:rsid w:val="00C060FC"/>
    <w:rsid w:val="00C077AE"/>
    <w:rsid w:val="00C30DB2"/>
    <w:rsid w:val="00C31716"/>
    <w:rsid w:val="00C3221A"/>
    <w:rsid w:val="00C7297D"/>
    <w:rsid w:val="00C80290"/>
    <w:rsid w:val="00C95492"/>
    <w:rsid w:val="00CC4310"/>
    <w:rsid w:val="00CD2705"/>
    <w:rsid w:val="00CF04B1"/>
    <w:rsid w:val="00D357AD"/>
    <w:rsid w:val="00D47C80"/>
    <w:rsid w:val="00D56BA5"/>
    <w:rsid w:val="00D750D7"/>
    <w:rsid w:val="00D81DC6"/>
    <w:rsid w:val="00D8497E"/>
    <w:rsid w:val="00D97765"/>
    <w:rsid w:val="00DA6FDE"/>
    <w:rsid w:val="00DE68C7"/>
    <w:rsid w:val="00E001F6"/>
    <w:rsid w:val="00E26A7A"/>
    <w:rsid w:val="00E40E73"/>
    <w:rsid w:val="00E6798E"/>
    <w:rsid w:val="00E94C1F"/>
    <w:rsid w:val="00EA6509"/>
    <w:rsid w:val="00EC7190"/>
    <w:rsid w:val="00EE51BF"/>
    <w:rsid w:val="00F217E1"/>
    <w:rsid w:val="00F23696"/>
    <w:rsid w:val="00F47A1B"/>
    <w:rsid w:val="00F613AB"/>
    <w:rsid w:val="00F76A45"/>
    <w:rsid w:val="00F81AC1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B03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4D3C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F7"/>
  </w:style>
  <w:style w:type="paragraph" w:styleId="Footer">
    <w:name w:val="footer"/>
    <w:basedOn w:val="Normal"/>
    <w:link w:val="FooterChar"/>
    <w:uiPriority w:val="99"/>
    <w:unhideWhenUsed/>
    <w:rsid w:val="0097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F7"/>
  </w:style>
  <w:style w:type="paragraph" w:styleId="BalloonText">
    <w:name w:val="Balloon Text"/>
    <w:basedOn w:val="Normal"/>
    <w:link w:val="BalloonTextChar"/>
    <w:uiPriority w:val="99"/>
    <w:semiHidden/>
    <w:unhideWhenUsed/>
    <w:rsid w:val="00B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9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B03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4D3C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F7"/>
  </w:style>
  <w:style w:type="paragraph" w:styleId="Footer">
    <w:name w:val="footer"/>
    <w:basedOn w:val="Normal"/>
    <w:link w:val="FooterChar"/>
    <w:uiPriority w:val="99"/>
    <w:unhideWhenUsed/>
    <w:rsid w:val="0097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F7"/>
  </w:style>
  <w:style w:type="paragraph" w:styleId="BalloonText">
    <w:name w:val="Balloon Text"/>
    <w:basedOn w:val="Normal"/>
    <w:link w:val="BalloonTextChar"/>
    <w:uiPriority w:val="99"/>
    <w:semiHidden/>
    <w:unhideWhenUsed/>
    <w:rsid w:val="00B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9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299D-8A13-4F09-8047-6671DBC4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UHV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IT</cp:lastModifiedBy>
  <cp:revision>2</cp:revision>
  <cp:lastPrinted>2012-09-13T22:31:00Z</cp:lastPrinted>
  <dcterms:created xsi:type="dcterms:W3CDTF">2014-01-31T03:44:00Z</dcterms:created>
  <dcterms:modified xsi:type="dcterms:W3CDTF">2014-01-31T03:44:00Z</dcterms:modified>
</cp:coreProperties>
</file>