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F1" w:rsidRPr="00DE37F1" w:rsidRDefault="00DE37F1" w:rsidP="00DE37F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3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Articles</w:t>
      </w:r>
    </w:p>
    <w:p w:rsidR="00DE37F1" w:rsidRPr="00DE37F1" w:rsidRDefault="00DE37F1" w:rsidP="00DE37F1">
      <w:pPr>
        <w:numPr>
          <w:ilvl w:val="0"/>
          <w:numId w:val="1"/>
        </w:numPr>
        <w:spacing w:after="240" w:line="270" w:lineRule="atLeast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Bird, A., Mendenhall, M., Stevens, M. J., &amp;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Oddou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>, G. (2010). Defining the content domain of intercultural competence for global leaders.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Journal of Managerial Psychology</w:t>
      </w:r>
      <w:proofErr w:type="gramStart"/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,25</w:t>
      </w:r>
      <w:proofErr w:type="gramEnd"/>
      <w:r w:rsidRPr="00DE37F1">
        <w:rPr>
          <w:rFonts w:ascii="Arial" w:eastAsia="Times New Roman" w:hAnsi="Arial" w:cs="Arial"/>
          <w:color w:val="4E4E4E"/>
          <w:sz w:val="24"/>
          <w:szCs w:val="24"/>
        </w:rPr>
        <w:t>(8), 810</w:t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–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828. Retrieved from Emerald database.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br/>
      </w:r>
    </w:p>
    <w:p w:rsidR="00DE37F1" w:rsidRPr="00DE37F1" w:rsidRDefault="00DE37F1" w:rsidP="00DE37F1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>This article identifies and discusses the dimensions of global leadership and intercultural competence.</w:t>
      </w:r>
    </w:p>
    <w:p w:rsidR="00DE37F1" w:rsidRPr="00DE37F1" w:rsidRDefault="00DE37F1" w:rsidP="00DE37F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37F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E37F1" w:rsidRPr="00DE37F1" w:rsidRDefault="00DE37F1" w:rsidP="00DE37F1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Caligiuri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>, P. (2006). Developing global leaders.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Human Resource Management Review,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16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(2), 219</w:t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–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228. Retrieved from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PsycINFO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 database.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br/>
        <w:t>In this article, the author suggests effective training methods that can be used to produce successful global leaders.</w:t>
      </w:r>
    </w:p>
    <w:p w:rsidR="00DE37F1" w:rsidRPr="00DE37F1" w:rsidRDefault="00DE37F1" w:rsidP="00DE37F1">
      <w:pPr>
        <w:numPr>
          <w:ilvl w:val="0"/>
          <w:numId w:val="2"/>
        </w:numPr>
        <w:spacing w:after="0" w:line="270" w:lineRule="atLeast"/>
        <w:ind w:left="480"/>
        <w:rPr>
          <w:rFonts w:ascii="Arial" w:eastAsia="Times New Roman" w:hAnsi="Arial" w:cs="Arial"/>
          <w:color w:val="4E4E4E"/>
          <w:sz w:val="18"/>
          <w:szCs w:val="18"/>
        </w:rPr>
      </w:pP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Gabrielsson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, M.,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Seristo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, H., &amp; Darling, J. (2009). Developing the global management team: A new paradigm of key leadership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perspectives.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Team</w:t>
      </w:r>
      <w:proofErr w:type="spellEnd"/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 xml:space="preserve"> Performance Management,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15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(7/8), 308</w:t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–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325. Retrieved from ABI Inform database.</w:t>
      </w:r>
    </w:p>
    <w:p w:rsidR="00DE37F1" w:rsidRPr="00DE37F1" w:rsidRDefault="00DE37F1" w:rsidP="00DE37F1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>This article explores a new paradigm of key leadership perspectives that can be utilized to enhance the management of team building in a global organization.</w:t>
      </w:r>
    </w:p>
    <w:p w:rsidR="00DE37F1" w:rsidRPr="00DE37F1" w:rsidRDefault="00DE37F1" w:rsidP="00DE37F1">
      <w:pPr>
        <w:numPr>
          <w:ilvl w:val="0"/>
          <w:numId w:val="2"/>
        </w:numPr>
        <w:spacing w:after="0" w:line="270" w:lineRule="atLeast"/>
        <w:ind w:left="48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Rodriguez, C. M. (2005). Emergence of a third culture: Shared leadership in international strategic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alliances.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International</w:t>
      </w:r>
      <w:proofErr w:type="spellEnd"/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 xml:space="preserve"> Marketing Review, 22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(1), 67</w:t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–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95. Retrieved from ABI/Inform database.</w:t>
      </w:r>
    </w:p>
    <w:p w:rsidR="00DE37F1" w:rsidRPr="00DE37F1" w:rsidRDefault="00DE37F1" w:rsidP="00DE37F1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The influences of national culture, management team </w:t>
      </w:r>
      <w:proofErr w:type="gram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culture,</w:t>
      </w:r>
      <w:proofErr w:type="gramEnd"/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 and management personality as they relate to the predominant management style in U.S.-Mexican strategic alliances are explored in this study.</w:t>
      </w:r>
    </w:p>
    <w:p w:rsidR="00DE37F1" w:rsidRPr="00DE37F1" w:rsidRDefault="00DE37F1" w:rsidP="00DE37F1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> </w:t>
      </w:r>
    </w:p>
    <w:p w:rsidR="00DE37F1" w:rsidRPr="00DE37F1" w:rsidRDefault="00DE37F1" w:rsidP="00DE37F1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b/>
          <w:bCs/>
          <w:i/>
          <w:iCs/>
          <w:color w:val="4E4E4E"/>
          <w:sz w:val="24"/>
          <w:szCs w:val="24"/>
        </w:rPr>
        <w:t>Optional Resources</w:t>
      </w:r>
      <w:r w:rsidRPr="00DE37F1">
        <w:rPr>
          <w:rFonts w:ascii="Arial" w:eastAsia="Times New Roman" w:hAnsi="Arial" w:cs="Arial"/>
          <w:b/>
          <w:bCs/>
          <w:i/>
          <w:iCs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b/>
          <w:bCs/>
          <w:i/>
          <w:iCs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b/>
          <w:bCs/>
          <w:i/>
          <w:iCs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b/>
          <w:bCs/>
          <w:i/>
          <w:iCs/>
          <w:color w:val="4E4E4E"/>
          <w:sz w:val="24"/>
          <w:szCs w:val="24"/>
        </w:rPr>
        <w:br/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Articles</w:t>
      </w:r>
    </w:p>
    <w:p w:rsidR="00DE37F1" w:rsidRPr="00DE37F1" w:rsidRDefault="00DE37F1" w:rsidP="00DE37F1">
      <w:pPr>
        <w:numPr>
          <w:ilvl w:val="1"/>
          <w:numId w:val="2"/>
        </w:numPr>
        <w:spacing w:after="0" w:line="270" w:lineRule="atLeast"/>
        <w:ind w:left="96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>Grisham, T., &amp; Walker, D. H. T. (2008). Cross-cultural leadership.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International Journal of Managing Projects in Business,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1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(3), 439</w:t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–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445. Retrieved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fromABI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 Inform Complete database.</w:t>
      </w:r>
    </w:p>
    <w:p w:rsidR="00DE37F1" w:rsidRPr="00DE37F1" w:rsidRDefault="00DE37F1" w:rsidP="00DE37F1">
      <w:pPr>
        <w:numPr>
          <w:ilvl w:val="1"/>
          <w:numId w:val="2"/>
        </w:numPr>
        <w:spacing w:after="0" w:line="270" w:lineRule="atLeast"/>
        <w:ind w:left="96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Hopen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>, D., (2010). The changing role and practices of successful leaders.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The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Journal for Quality and Participation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,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33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(1), 4</w:t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–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9. Retrieved from ABI Inform database.</w:t>
      </w:r>
    </w:p>
    <w:p w:rsidR="00DE37F1" w:rsidRPr="00DE37F1" w:rsidRDefault="00DE37F1" w:rsidP="00DE37F1">
      <w:pPr>
        <w:numPr>
          <w:ilvl w:val="1"/>
          <w:numId w:val="2"/>
        </w:numPr>
        <w:spacing w:after="0" w:line="270" w:lineRule="atLeast"/>
        <w:ind w:left="96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Ng, K., Van Dyne, L., &amp;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Ang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>, S. (2009). From experience to experiential learning: Cultural intelligence as a learning capability for global leader development.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Academy of Management Learning &amp; Education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,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8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(4), 511</w:t>
      </w:r>
      <w:r w:rsidRPr="00DE37F1">
        <w:rPr>
          <w:rFonts w:ascii="Arial" w:eastAsia="Times New Roman" w:hAnsi="Arial" w:cs="Arial"/>
          <w:b/>
          <w:bCs/>
          <w:color w:val="4E4E4E"/>
          <w:sz w:val="24"/>
          <w:szCs w:val="24"/>
        </w:rPr>
        <w:t>–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>526. Retrieved from Business Source database.</w:t>
      </w:r>
    </w:p>
    <w:p w:rsidR="00DE37F1" w:rsidRPr="00DE37F1" w:rsidRDefault="00DE37F1" w:rsidP="00DE37F1">
      <w:pPr>
        <w:numPr>
          <w:ilvl w:val="1"/>
          <w:numId w:val="2"/>
        </w:numPr>
        <w:spacing w:after="240" w:line="270" w:lineRule="atLeast"/>
        <w:ind w:left="960"/>
        <w:rPr>
          <w:rFonts w:ascii="Arial" w:eastAsia="Times New Roman" w:hAnsi="Arial" w:cs="Arial"/>
          <w:color w:val="4E4E4E"/>
          <w:sz w:val="18"/>
          <w:szCs w:val="18"/>
        </w:rPr>
      </w:pP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Pedersen, P. B., &amp; Pope, M. (2010). Inclusive cultural empathy for successful global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leadership.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American</w:t>
      </w:r>
      <w:proofErr w:type="spellEnd"/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 xml:space="preserve"> Psychologist,</w:t>
      </w:r>
      <w:r w:rsidRPr="00DE37F1">
        <w:rPr>
          <w:rFonts w:ascii="Arial" w:eastAsia="Times New Roman" w:hAnsi="Arial" w:cs="Arial"/>
          <w:color w:val="4E4E4E"/>
          <w:sz w:val="18"/>
          <w:szCs w:val="18"/>
        </w:rPr>
        <w:t> </w:t>
      </w:r>
      <w:r w:rsidRPr="00DE37F1">
        <w:rPr>
          <w:rFonts w:ascii="Arial" w:eastAsia="Times New Roman" w:hAnsi="Arial" w:cs="Arial"/>
          <w:i/>
          <w:iCs/>
          <w:color w:val="4E4E4E"/>
          <w:sz w:val="24"/>
          <w:szCs w:val="24"/>
        </w:rPr>
        <w:t>65</w:t>
      </w:r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(8), 841- 854. Retrieved from </w:t>
      </w:r>
      <w:proofErr w:type="spellStart"/>
      <w:r w:rsidRPr="00DE37F1">
        <w:rPr>
          <w:rFonts w:ascii="Arial" w:eastAsia="Times New Roman" w:hAnsi="Arial" w:cs="Arial"/>
          <w:color w:val="4E4E4E"/>
          <w:sz w:val="24"/>
          <w:szCs w:val="24"/>
        </w:rPr>
        <w:t>PsycArticles</w:t>
      </w:r>
      <w:proofErr w:type="spellEnd"/>
      <w:r w:rsidRPr="00DE37F1">
        <w:rPr>
          <w:rFonts w:ascii="Arial" w:eastAsia="Times New Roman" w:hAnsi="Arial" w:cs="Arial"/>
          <w:color w:val="4E4E4E"/>
          <w:sz w:val="24"/>
          <w:szCs w:val="24"/>
        </w:rPr>
        <w:t xml:space="preserve"> database.</w:t>
      </w:r>
    </w:p>
    <w:p w:rsidR="00DE37F1" w:rsidRPr="00DE37F1" w:rsidRDefault="00DE37F1" w:rsidP="00DE37F1">
      <w:pPr>
        <w:spacing w:after="0" w:line="270" w:lineRule="atLeast"/>
        <w:ind w:left="480"/>
        <w:rPr>
          <w:rFonts w:ascii="Times New Roman" w:eastAsia="Times New Roman" w:hAnsi="Times New Roman" w:cs="Times New Roman"/>
          <w:color w:val="4E4E4E"/>
          <w:sz w:val="24"/>
          <w:szCs w:val="24"/>
        </w:rPr>
      </w:pPr>
      <w:r w:rsidRPr="00DE37F1">
        <w:rPr>
          <w:rFonts w:ascii="Times New Roman" w:eastAsia="Times New Roman" w:hAnsi="Times New Roman" w:cs="Times New Roman"/>
          <w:color w:val="4E4E4E"/>
          <w:sz w:val="24"/>
          <w:szCs w:val="24"/>
        </w:rPr>
        <w:lastRenderedPageBreak/>
        <w:t> </w:t>
      </w:r>
    </w:p>
    <w:p w:rsidR="00332901" w:rsidRDefault="00332901"/>
    <w:sectPr w:rsidR="00332901" w:rsidSect="0033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2D1"/>
    <w:multiLevelType w:val="multilevel"/>
    <w:tmpl w:val="FCA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60DE8"/>
    <w:multiLevelType w:val="multilevel"/>
    <w:tmpl w:val="8442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37F1"/>
    <w:rsid w:val="00332901"/>
    <w:rsid w:val="00DE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7F1"/>
    <w:rPr>
      <w:b/>
      <w:bCs/>
    </w:rPr>
  </w:style>
  <w:style w:type="character" w:styleId="Emphasis">
    <w:name w:val="Emphasis"/>
    <w:basedOn w:val="DefaultParagraphFont"/>
    <w:uiPriority w:val="20"/>
    <w:qFormat/>
    <w:rsid w:val="00DE3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2017-07-24T05:06:00Z</dcterms:created>
  <dcterms:modified xsi:type="dcterms:W3CDTF">2017-07-24T05:06:00Z</dcterms:modified>
</cp:coreProperties>
</file>